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2EA9" w:rsidRPr="00922EA9" w:rsidRDefault="00922EA9" w:rsidP="00714AC4">
      <w:pPr>
        <w:jc w:val="center"/>
        <w:rPr>
          <w:rFonts w:ascii="Arial" w:hAnsi="Arial" w:cs="Arial"/>
          <w:sz w:val="20"/>
          <w:szCs w:val="20"/>
          <w:u w:val="single"/>
        </w:rPr>
      </w:pPr>
      <w:r w:rsidRPr="00922EA9">
        <w:rPr>
          <w:rFonts w:ascii="Arial" w:hAnsi="Arial" w:cs="Arial"/>
          <w:sz w:val="20"/>
          <w:szCs w:val="20"/>
          <w:u w:val="single"/>
        </w:rPr>
        <w:t>REALIDAD ECONOMICA Y SOCIAL DE BOLIVIA          DOC. Lic. Freddy Del Castillo M.  2015</w:t>
      </w:r>
    </w:p>
    <w:p w:rsidR="001D184E" w:rsidRPr="00922EA9" w:rsidRDefault="008C3DB1" w:rsidP="00714AC4">
      <w:pPr>
        <w:jc w:val="center"/>
        <w:rPr>
          <w:rFonts w:ascii="Arial" w:hAnsi="Arial" w:cs="Arial"/>
          <w:sz w:val="24"/>
          <w:szCs w:val="24"/>
          <w:u w:val="single"/>
        </w:rPr>
      </w:pPr>
      <w:r w:rsidRPr="00922EA9">
        <w:rPr>
          <w:rFonts w:ascii="Arial" w:hAnsi="Arial" w:cs="Arial"/>
          <w:sz w:val="24"/>
          <w:szCs w:val="24"/>
          <w:u w:val="single"/>
        </w:rPr>
        <w:t>POLITICAS SOCIALES</w:t>
      </w:r>
    </w:p>
    <w:p w:rsidR="008C3DB1" w:rsidRPr="00DD1E71" w:rsidRDefault="008C3DB1" w:rsidP="008C3DB1">
      <w:pPr>
        <w:rPr>
          <w:rFonts w:ascii="Arial" w:hAnsi="Arial" w:cs="Arial"/>
          <w:sz w:val="24"/>
          <w:szCs w:val="24"/>
        </w:rPr>
      </w:pPr>
    </w:p>
    <w:p w:rsidR="00DD1E71" w:rsidRPr="00922EA9" w:rsidRDefault="00922EA9" w:rsidP="00922EA9">
      <w:pPr>
        <w:pStyle w:val="Prrafodelista"/>
        <w:numPr>
          <w:ilvl w:val="0"/>
          <w:numId w:val="5"/>
        </w:numPr>
        <w:rPr>
          <w:rFonts w:ascii="Arial" w:hAnsi="Arial" w:cs="Arial"/>
        </w:rPr>
      </w:pPr>
      <w:r w:rsidRPr="00922EA9">
        <w:rPr>
          <w:rFonts w:ascii="Arial" w:hAnsi="Arial" w:cs="Arial"/>
        </w:rPr>
        <w:t>INTRODUCCION</w:t>
      </w:r>
    </w:p>
    <w:p w:rsidR="00DD1E71" w:rsidRPr="00DD1E71" w:rsidRDefault="00DD1E71" w:rsidP="008C3DB1">
      <w:pPr>
        <w:spacing w:after="0" w:line="240" w:lineRule="auto"/>
        <w:rPr>
          <w:rFonts w:ascii="Arial" w:hAnsi="Arial" w:cs="Arial"/>
          <w:sz w:val="24"/>
          <w:szCs w:val="24"/>
        </w:rPr>
      </w:pP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t xml:space="preserve"> Las nuevas políticas de gobierno implementadas en el Estado Plurinacional de Bolivia, como el Modelo Económico Social Comunitario Productivo permitieron la creación de los bonos Juancito Pinto, Renta Dignidad y Juana Azurduy, mismos que hasta el momento beneficiaron a 4.583.422 bolivianas y bolivianos, cifra que representa el 41,6% de la población boliviana.</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br/>
        <w:t>En el caso del Bono Juancito Pinto, en la gestión anterior 19,9% de la población boliviana, 2.189.813 estudiantes de los niveles de primaria y secundaria se beneficiaron con el pago de Bs200 con el objetivo de disminuir la deserción escolar. Se debe resaltar que por determinación del Órgano Ejecutivo este bono que llega a los alumnos de establecimientos fiscales y de convenio se amplió de 4to a 6to de secundaria.</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br/>
        <w:t>Además, desde 2008 hasta el año anterior 1.091.966 personas de la tercera edad recibieron la Renta Dignidad, como parte de la  aplicación de una política social que beneficia a uno de los sectores más vulnerables de la población. Los beneficiarios de la Renta Dignidad representan el 9,9% de la población del país, reciben el pago de Bs200 cada mes cuando son jubilados y Bs250 para aquellos que no reciben una renta mensual. Además, el Gobierno Nacional, el año anterior, estableció el aguinaldo de la Renta Dignidad.    </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br/>
        <w:t xml:space="preserve">En ese sentido, el número de beneficiarios del Bono Juana Azurduy entre 2009 y 2014 alcanzó a 1.301.643, que representa al 11,8% respecto a la población del país. El Gobierno Nacional otorga un total de Bs 1.820 en 33 meses con el objetivo de disminuir los niveles de mortalidad </w:t>
      </w:r>
      <w:r w:rsidR="00DD1E71" w:rsidRPr="00DD1E71">
        <w:rPr>
          <w:rFonts w:ascii="Arial" w:eastAsia="Times New Roman" w:hAnsi="Arial" w:cs="Arial"/>
          <w:color w:val="000000"/>
          <w:sz w:val="24"/>
          <w:szCs w:val="24"/>
          <w:lang w:eastAsia="es-BO"/>
        </w:rPr>
        <w:t>materna</w:t>
      </w:r>
      <w:r w:rsidRPr="00DD1E71">
        <w:rPr>
          <w:rFonts w:ascii="Arial" w:eastAsia="Times New Roman" w:hAnsi="Arial" w:cs="Arial"/>
          <w:color w:val="000000"/>
          <w:sz w:val="24"/>
          <w:szCs w:val="24"/>
          <w:lang w:eastAsia="es-BO"/>
        </w:rPr>
        <w:t xml:space="preserve"> infantil, distribuidos en cuatro controles prenatales de Bs50, parto y post parto Bs120 y 12 pagos bimensuales de Bs125 hasta que la niña o niño cumpla 2 años.</w:t>
      </w:r>
    </w:p>
    <w:p w:rsidR="00DD1E71" w:rsidRPr="00922EA9"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br/>
      </w:r>
      <w:r w:rsidR="00922EA9">
        <w:rPr>
          <w:rFonts w:ascii="Arial" w:eastAsia="Times New Roman" w:hAnsi="Arial" w:cs="Arial"/>
          <w:b/>
          <w:color w:val="000000"/>
          <w:sz w:val="24"/>
          <w:szCs w:val="24"/>
          <w:lang w:eastAsia="es-BO"/>
        </w:rPr>
        <w:t>2.</w:t>
      </w:r>
      <w:r w:rsidR="00922EA9">
        <w:rPr>
          <w:rFonts w:ascii="Arial" w:eastAsia="Times New Roman" w:hAnsi="Arial" w:cs="Arial"/>
          <w:b/>
          <w:color w:val="000000"/>
          <w:sz w:val="24"/>
          <w:szCs w:val="24"/>
          <w:lang w:eastAsia="es-BO"/>
        </w:rPr>
        <w:tab/>
      </w:r>
      <w:r w:rsidRPr="00922EA9">
        <w:rPr>
          <w:rFonts w:ascii="Arial" w:eastAsia="Times New Roman" w:hAnsi="Arial" w:cs="Arial"/>
          <w:b/>
          <w:color w:val="000000"/>
          <w:sz w:val="24"/>
          <w:szCs w:val="24"/>
          <w:lang w:eastAsia="es-BO"/>
        </w:rPr>
        <w:t>DIAGNOSTICO DEL SECTOR</w:t>
      </w:r>
      <w:r w:rsidR="00DD1E71" w:rsidRPr="00922EA9">
        <w:rPr>
          <w:rFonts w:ascii="Arial" w:eastAsia="Times New Roman" w:hAnsi="Arial" w:cs="Arial"/>
          <w:color w:val="000000"/>
          <w:sz w:val="24"/>
          <w:szCs w:val="24"/>
          <w:lang w:eastAsia="es-BO"/>
        </w:rPr>
        <w:t>.-</w:t>
      </w:r>
    </w:p>
    <w:p w:rsidR="00DD1E71" w:rsidRPr="00DD1E71" w:rsidRDefault="00DD1E71" w:rsidP="00A306DF">
      <w:pPr>
        <w:spacing w:after="0" w:line="240" w:lineRule="auto"/>
        <w:jc w:val="both"/>
        <w:rPr>
          <w:rFonts w:ascii="Arial" w:eastAsia="Times New Roman" w:hAnsi="Arial" w:cs="Arial"/>
          <w:color w:val="000000"/>
          <w:sz w:val="24"/>
          <w:szCs w:val="24"/>
          <w:lang w:eastAsia="es-BO"/>
        </w:rPr>
      </w:pP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t>El ministro de Economía y Finanzas Públicas, Luis Arce Catacora, explicó que los bonos sociales son un factor fundamental del Modelo Económico Social Comunitario Productivo que hace referencia a la redistribución de los recursos como resultado de la Nacionalización de los hidrocarburos y de los recursos naturales. Estos bonos permitieron mejorar la calidad de vida los bolivianos y reducir la extrema pobreza de 37,7% en 2006 a 18,8% en 2013.</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br/>
        <w:t>La autoridad sostuvo que como resultado del pago de los bonos sociales los “bolivianos empezaron a tener mayores ingresos”, lo que aumentó la capacidad de demanda de bienes y servicios en el mercado interno.</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br/>
      </w:r>
      <w:r w:rsidRPr="00DD1E71">
        <w:rPr>
          <w:rFonts w:ascii="Arial" w:eastAsia="Times New Roman" w:hAnsi="Arial" w:cs="Arial"/>
          <w:color w:val="000000"/>
          <w:sz w:val="24"/>
          <w:szCs w:val="24"/>
          <w:lang w:eastAsia="es-BO"/>
        </w:rPr>
        <w:lastRenderedPageBreak/>
        <w:t>En ese marco, Arce remarcó que esta política social aplicada por el Gobierno Nacional del presidente, Evo Morales, es uno de los factores que mueve el crecimiento de la economía nacional y que se mantendrá vigente. Además recordó que durante los gobiernos neoliberales, esta medida estuvo proscrita porque sólo tenían como objetivo la concentración de los ingresos en unos cuantos sectores en desmedro de una gran mayoría de la población boliviana.</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t>Cerca de la mitad de la población boliviana se beneficia de los bonos sociales que entrega el Gobierno para reducir la extrema pobreza y mejorar la calidad de vida de sus habitantes.</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t>El informe Memoria de la Economía 2014, presentado por el Ministerio de Economía y Finanzas Públicas, señala que 4,5 millones de personas, es decir 41,6% de la población, se beneficia de los bonos sociales (transferencias condicionadas en efectivo).</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t>Según los datos del Censo Nacional de Población y Vivienda 2012, en Bolivia existen 10.027.254 habitantes.</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t>El año pasado, el Bono Juancito Pinto benefició a 2,2 millones de estudiantes (19,9%), el Bono Juan Azurduy a 1,3 millones de madres y niños (11,8) y la Renta Dignidad a más de un millón de adultos mayores, es decir a 9,9%.</w:t>
      </w:r>
    </w:p>
    <w:p w:rsidR="008C3DB1" w:rsidRPr="00DD1E71" w:rsidRDefault="008C3DB1" w:rsidP="00A306DF">
      <w:pPr>
        <w:spacing w:after="0" w:line="240" w:lineRule="auto"/>
        <w:jc w:val="both"/>
        <w:rPr>
          <w:rFonts w:ascii="Arial" w:eastAsia="Times New Roman" w:hAnsi="Arial" w:cs="Arial"/>
          <w:color w:val="000000"/>
          <w:sz w:val="24"/>
          <w:szCs w:val="24"/>
          <w:lang w:eastAsia="es-BO"/>
        </w:rPr>
      </w:pPr>
      <w:r w:rsidRPr="00DD1E71">
        <w:rPr>
          <w:rFonts w:ascii="Arial" w:eastAsia="Times New Roman" w:hAnsi="Arial" w:cs="Arial"/>
          <w:color w:val="000000"/>
          <w:sz w:val="24"/>
          <w:szCs w:val="24"/>
          <w:lang w:eastAsia="es-BO"/>
        </w:rPr>
        <w:t>De acuerdo con los datos del  Ministerio d</w:t>
      </w:r>
      <w:r w:rsidR="00950B63">
        <w:rPr>
          <w:rFonts w:ascii="Arial" w:eastAsia="Times New Roman" w:hAnsi="Arial" w:cs="Arial"/>
          <w:color w:val="000000"/>
          <w:sz w:val="24"/>
          <w:szCs w:val="24"/>
          <w:lang w:eastAsia="es-BO"/>
        </w:rPr>
        <w:t>e Educación.</w:t>
      </w:r>
    </w:p>
    <w:p w:rsidR="008C3DB1" w:rsidRPr="00DD1E71" w:rsidRDefault="008C3DB1" w:rsidP="00A306DF">
      <w:pPr>
        <w:jc w:val="both"/>
        <w:rPr>
          <w:rFonts w:ascii="Arial" w:hAnsi="Arial" w:cs="Arial"/>
          <w:sz w:val="24"/>
          <w:szCs w:val="24"/>
        </w:rPr>
      </w:pPr>
    </w:p>
    <w:p w:rsidR="00DD1E71" w:rsidRPr="00922EA9" w:rsidRDefault="008C3DB1" w:rsidP="00922EA9">
      <w:pPr>
        <w:pStyle w:val="Prrafodelista"/>
        <w:numPr>
          <w:ilvl w:val="0"/>
          <w:numId w:val="6"/>
        </w:numPr>
        <w:jc w:val="both"/>
        <w:rPr>
          <w:rFonts w:ascii="Arial" w:hAnsi="Arial" w:cs="Arial"/>
        </w:rPr>
      </w:pPr>
      <w:r w:rsidRPr="00922EA9">
        <w:rPr>
          <w:rFonts w:ascii="Arial" w:hAnsi="Arial" w:cs="Arial"/>
        </w:rPr>
        <w:t>EVALUCION Y ESTADO DEL SECTOR</w:t>
      </w:r>
    </w:p>
    <w:p w:rsidR="00922EA9" w:rsidRPr="00922EA9" w:rsidRDefault="00922EA9" w:rsidP="00922EA9">
      <w:pPr>
        <w:pStyle w:val="Prrafodelista"/>
        <w:jc w:val="both"/>
        <w:rPr>
          <w:rFonts w:ascii="Arial" w:hAnsi="Arial" w:cs="Arial"/>
          <w:u w:val="double"/>
        </w:rPr>
      </w:pPr>
    </w:p>
    <w:p w:rsidR="008C3DB1" w:rsidRPr="00DD1E71" w:rsidRDefault="002D0E56" w:rsidP="00A306DF">
      <w:pPr>
        <w:jc w:val="both"/>
        <w:rPr>
          <w:rFonts w:ascii="Arial" w:hAnsi="Arial" w:cs="Arial"/>
          <w:sz w:val="24"/>
          <w:szCs w:val="24"/>
        </w:rPr>
      </w:pPr>
      <w:r w:rsidRPr="00DD1E71">
        <w:rPr>
          <w:rFonts w:ascii="Arial" w:hAnsi="Arial" w:cs="Arial"/>
          <w:sz w:val="24"/>
          <w:szCs w:val="24"/>
        </w:rPr>
        <w:t xml:space="preserve"> En los últimos años, la mayor estabilidad social y política permitió que se logren importantes avances en términos de crecimiento y mejora de indicadores sociales.</w:t>
      </w:r>
    </w:p>
    <w:p w:rsidR="002D0E56" w:rsidRPr="00DD1E71" w:rsidRDefault="002D0E56" w:rsidP="00A306DF">
      <w:pPr>
        <w:jc w:val="both"/>
        <w:rPr>
          <w:rFonts w:ascii="Arial" w:hAnsi="Arial" w:cs="Arial"/>
          <w:sz w:val="24"/>
          <w:szCs w:val="24"/>
        </w:rPr>
      </w:pPr>
      <w:r w:rsidRPr="00DD1E71">
        <w:rPr>
          <w:rFonts w:ascii="Arial" w:hAnsi="Arial" w:cs="Arial"/>
          <w:sz w:val="24"/>
          <w:szCs w:val="24"/>
        </w:rPr>
        <w:t>•La continuidad de las políticas económicas y la posibilidad de planificación en horizontes temporales más largos fue importante para los resultados observados desde el año 2006.</w:t>
      </w:r>
    </w:p>
    <w:p w:rsidR="002D0E56" w:rsidRPr="00DD1E71" w:rsidRDefault="002D0E56" w:rsidP="00A306DF">
      <w:pPr>
        <w:jc w:val="both"/>
        <w:rPr>
          <w:rFonts w:ascii="Arial" w:hAnsi="Arial" w:cs="Arial"/>
          <w:sz w:val="24"/>
          <w:szCs w:val="24"/>
        </w:rPr>
      </w:pPr>
      <w:r w:rsidRPr="00DD1E71">
        <w:rPr>
          <w:rFonts w:ascii="Arial" w:hAnsi="Arial" w:cs="Arial"/>
          <w:sz w:val="24"/>
          <w:szCs w:val="24"/>
        </w:rPr>
        <w:t>La contribución de la estabilidad al crecimiento</w:t>
      </w:r>
    </w:p>
    <w:p w:rsidR="002D0E56" w:rsidRPr="00DD1E71" w:rsidRDefault="002D0E56" w:rsidP="00A306DF">
      <w:pPr>
        <w:jc w:val="both"/>
        <w:rPr>
          <w:rFonts w:ascii="Arial" w:hAnsi="Arial" w:cs="Arial"/>
          <w:sz w:val="24"/>
          <w:szCs w:val="24"/>
        </w:rPr>
      </w:pPr>
      <w:r w:rsidRPr="00DD1E71">
        <w:rPr>
          <w:rFonts w:ascii="Arial" w:hAnsi="Arial" w:cs="Arial"/>
          <w:sz w:val="24"/>
          <w:szCs w:val="24"/>
        </w:rPr>
        <w:t>•Antes del 2006 las políticas sociales eran casi nulas; mientras que a partir de la aplicación de una política con enfoque social y distributivo se logró un impacto social.</w:t>
      </w:r>
    </w:p>
    <w:p w:rsidR="002D0E56" w:rsidRPr="00DD1E71" w:rsidRDefault="002D0E56" w:rsidP="00A306DF">
      <w:pPr>
        <w:jc w:val="both"/>
        <w:rPr>
          <w:rFonts w:ascii="Arial" w:hAnsi="Arial" w:cs="Arial"/>
          <w:sz w:val="24"/>
          <w:szCs w:val="24"/>
        </w:rPr>
      </w:pPr>
      <w:r w:rsidRPr="00DD1E71">
        <w:rPr>
          <w:rFonts w:ascii="Arial" w:hAnsi="Arial" w:cs="Arial"/>
          <w:sz w:val="24"/>
          <w:szCs w:val="24"/>
        </w:rPr>
        <w:t>•Las principales políticas aplicadas fueron:</w:t>
      </w:r>
    </w:p>
    <w:p w:rsidR="002D0E56" w:rsidRPr="00DD1E71" w:rsidRDefault="002D0E56" w:rsidP="00A306DF">
      <w:pPr>
        <w:jc w:val="both"/>
        <w:rPr>
          <w:rFonts w:ascii="Arial" w:hAnsi="Arial" w:cs="Arial"/>
          <w:sz w:val="24"/>
          <w:szCs w:val="24"/>
        </w:rPr>
      </w:pPr>
      <w:r w:rsidRPr="00DD1E71">
        <w:rPr>
          <w:rFonts w:ascii="Arial" w:hAnsi="Arial" w:cs="Arial"/>
          <w:sz w:val="24"/>
          <w:szCs w:val="24"/>
        </w:rPr>
        <w:t>–Bono Juancito Pinto (2006), con el objetivo de reducir las altas tasas de deserción en los niveles primario y secundario.</w:t>
      </w:r>
    </w:p>
    <w:p w:rsidR="002D0E56" w:rsidRPr="00DD1E71" w:rsidRDefault="002D0E56" w:rsidP="00A306DF">
      <w:pPr>
        <w:jc w:val="both"/>
        <w:rPr>
          <w:rFonts w:ascii="Arial" w:hAnsi="Arial" w:cs="Arial"/>
          <w:sz w:val="24"/>
          <w:szCs w:val="24"/>
        </w:rPr>
      </w:pPr>
      <w:r w:rsidRPr="00DD1E71">
        <w:rPr>
          <w:rFonts w:ascii="Arial" w:hAnsi="Arial" w:cs="Arial"/>
          <w:sz w:val="24"/>
          <w:szCs w:val="24"/>
        </w:rPr>
        <w:t xml:space="preserve">–La modificación del </w:t>
      </w:r>
      <w:r w:rsidR="00DD1E71" w:rsidRPr="00DD1E71">
        <w:rPr>
          <w:rFonts w:ascii="Arial" w:hAnsi="Arial" w:cs="Arial"/>
          <w:sz w:val="24"/>
          <w:szCs w:val="24"/>
        </w:rPr>
        <w:t>Bolivia</w:t>
      </w:r>
      <w:r w:rsidRPr="00DD1E71">
        <w:rPr>
          <w:rFonts w:ascii="Arial" w:hAnsi="Arial" w:cs="Arial"/>
          <w:sz w:val="24"/>
          <w:szCs w:val="24"/>
        </w:rPr>
        <w:t xml:space="preserve"> por la Renta Dignidad (2008) con la ampliación del beneficio monetario hacia las personas de </w:t>
      </w:r>
      <w:r w:rsidR="00DD1E71" w:rsidRPr="00DD1E71">
        <w:rPr>
          <w:rFonts w:ascii="Arial" w:hAnsi="Arial" w:cs="Arial"/>
          <w:sz w:val="24"/>
          <w:szCs w:val="24"/>
        </w:rPr>
        <w:t>la tercera edad</w:t>
      </w:r>
      <w:r w:rsidRPr="00DD1E71">
        <w:rPr>
          <w:rFonts w:ascii="Arial" w:hAnsi="Arial" w:cs="Arial"/>
          <w:sz w:val="24"/>
          <w:szCs w:val="24"/>
        </w:rPr>
        <w:t>.</w:t>
      </w:r>
    </w:p>
    <w:p w:rsidR="002D0E56" w:rsidRDefault="002D0E56" w:rsidP="00A306DF">
      <w:pPr>
        <w:jc w:val="both"/>
        <w:rPr>
          <w:rFonts w:ascii="Arial" w:hAnsi="Arial" w:cs="Arial"/>
          <w:sz w:val="24"/>
          <w:szCs w:val="24"/>
        </w:rPr>
      </w:pPr>
      <w:r w:rsidRPr="00DD1E71">
        <w:rPr>
          <w:rFonts w:ascii="Arial" w:hAnsi="Arial" w:cs="Arial"/>
          <w:sz w:val="24"/>
          <w:szCs w:val="24"/>
        </w:rPr>
        <w:t xml:space="preserve">–Introducción del Bono Juana Azurduy (2009) destinado a reducir la mortalidad en las mujeres embarazadas (parte de los recursos para este beneficio </w:t>
      </w:r>
      <w:r w:rsidRPr="00DD1E71">
        <w:rPr>
          <w:rFonts w:ascii="Arial" w:hAnsi="Arial" w:cs="Arial"/>
          <w:sz w:val="24"/>
          <w:szCs w:val="24"/>
        </w:rPr>
        <w:lastRenderedPageBreak/>
        <w:t>provienen del Banco Central de Bolivia)</w:t>
      </w:r>
      <w:r w:rsidR="00950B63">
        <w:rPr>
          <w:rFonts w:ascii="Arial" w:hAnsi="Arial" w:cs="Arial"/>
          <w:sz w:val="24"/>
          <w:szCs w:val="24"/>
        </w:rPr>
        <w:t>.</w:t>
      </w:r>
    </w:p>
    <w:p w:rsidR="00950B63" w:rsidRDefault="00950B63" w:rsidP="00A306DF">
      <w:pPr>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4"/>
          <w:szCs w:val="24"/>
          <w:lang w:val="es-BO" w:eastAsia="es-BO"/>
        </w:rPr>
        <w:drawing>
          <wp:inline distT="0" distB="0" distL="0" distR="0" wp14:anchorId="55745D24" wp14:editId="6C260A8A">
            <wp:extent cx="4829175" cy="265594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2990" cy="2658039"/>
                    </a:xfrm>
                    <a:prstGeom prst="rect">
                      <a:avLst/>
                    </a:prstGeom>
                    <a:noFill/>
                  </pic:spPr>
                </pic:pic>
              </a:graphicData>
            </a:graphic>
          </wp:inline>
        </w:drawing>
      </w:r>
    </w:p>
    <w:p w:rsidR="00950B63" w:rsidRDefault="00950B63" w:rsidP="00A306DF">
      <w:pPr>
        <w:jc w:val="both"/>
        <w:rPr>
          <w:rFonts w:ascii="Arial" w:hAnsi="Arial" w:cs="Arial"/>
          <w:sz w:val="24"/>
          <w:szCs w:val="24"/>
        </w:rPr>
      </w:pPr>
    </w:p>
    <w:p w:rsidR="00950B63" w:rsidRPr="00DD1E71" w:rsidRDefault="00950B63" w:rsidP="00A306DF">
      <w:pPr>
        <w:jc w:val="both"/>
        <w:rPr>
          <w:rFonts w:ascii="Arial" w:hAnsi="Arial" w:cs="Arial"/>
          <w:sz w:val="24"/>
          <w:szCs w:val="24"/>
        </w:rPr>
      </w:pPr>
      <w:r>
        <w:rPr>
          <w:rFonts w:ascii="Arial" w:hAnsi="Arial" w:cs="Arial"/>
          <w:sz w:val="24"/>
          <w:szCs w:val="24"/>
        </w:rPr>
        <w:tab/>
      </w:r>
      <w:r>
        <w:rPr>
          <w:rFonts w:ascii="Arial" w:hAnsi="Arial" w:cs="Arial"/>
          <w:noProof/>
          <w:sz w:val="24"/>
          <w:szCs w:val="24"/>
          <w:lang w:val="es-BO" w:eastAsia="es-BO"/>
        </w:rPr>
        <w:drawing>
          <wp:inline distT="0" distB="0" distL="0" distR="0" wp14:anchorId="0A6F2F85" wp14:editId="667EBDA2">
            <wp:extent cx="4829175" cy="24441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3594" cy="2446375"/>
                    </a:xfrm>
                    <a:prstGeom prst="rect">
                      <a:avLst/>
                    </a:prstGeom>
                    <a:noFill/>
                  </pic:spPr>
                </pic:pic>
              </a:graphicData>
            </a:graphic>
          </wp:inline>
        </w:drawing>
      </w:r>
    </w:p>
    <w:p w:rsidR="00950B63" w:rsidRDefault="00950B63" w:rsidP="00A306DF">
      <w:pPr>
        <w:jc w:val="both"/>
        <w:rPr>
          <w:rFonts w:ascii="Arial" w:hAnsi="Arial" w:cs="Arial"/>
          <w:sz w:val="24"/>
          <w:szCs w:val="24"/>
          <w:u w:val="double"/>
        </w:rPr>
      </w:pPr>
    </w:p>
    <w:p w:rsidR="00DD1E71" w:rsidRPr="00922EA9" w:rsidRDefault="00922EA9" w:rsidP="00922EA9">
      <w:pPr>
        <w:pStyle w:val="Prrafodelista"/>
        <w:numPr>
          <w:ilvl w:val="0"/>
          <w:numId w:val="6"/>
        </w:numPr>
        <w:jc w:val="both"/>
        <w:rPr>
          <w:rFonts w:ascii="Arial" w:hAnsi="Arial" w:cs="Arial"/>
        </w:rPr>
      </w:pPr>
      <w:r w:rsidRPr="00922EA9">
        <w:rPr>
          <w:rFonts w:ascii="Arial" w:hAnsi="Arial" w:cs="Arial"/>
        </w:rPr>
        <w:t>MARCO NORMATIVO</w:t>
      </w:r>
    </w:p>
    <w:p w:rsidR="00922EA9" w:rsidRPr="00922EA9" w:rsidRDefault="00922EA9" w:rsidP="00922EA9">
      <w:pPr>
        <w:pStyle w:val="Prrafodelista"/>
        <w:jc w:val="both"/>
        <w:rPr>
          <w:rFonts w:ascii="Arial" w:hAnsi="Arial" w:cs="Arial"/>
          <w:u w:val="double"/>
        </w:rPr>
      </w:pPr>
    </w:p>
    <w:p w:rsidR="002D0E56" w:rsidRPr="00905F3D" w:rsidRDefault="002D0E56" w:rsidP="00A306DF">
      <w:pPr>
        <w:jc w:val="both"/>
        <w:rPr>
          <w:rFonts w:ascii="Arial" w:hAnsi="Arial" w:cs="Arial"/>
          <w:sz w:val="24"/>
          <w:szCs w:val="24"/>
        </w:rPr>
      </w:pPr>
      <w:r w:rsidRPr="00905F3D">
        <w:rPr>
          <w:rFonts w:ascii="Arial" w:hAnsi="Arial" w:cs="Arial"/>
          <w:sz w:val="24"/>
          <w:szCs w:val="24"/>
        </w:rPr>
        <w:t xml:space="preserve"> Mediante el Decreto Supremo 28899 del 26 de octubre de 2006 se instituye el Bono Juancito Pinto con el fin de reducir la deserción escolar.</w:t>
      </w:r>
    </w:p>
    <w:p w:rsidR="002D0E56" w:rsidRPr="00905F3D" w:rsidRDefault="002D0E56" w:rsidP="00A306DF">
      <w:pPr>
        <w:jc w:val="both"/>
        <w:rPr>
          <w:rFonts w:ascii="Arial" w:hAnsi="Arial" w:cs="Arial"/>
          <w:sz w:val="24"/>
          <w:szCs w:val="24"/>
        </w:rPr>
      </w:pPr>
    </w:p>
    <w:p w:rsidR="002D0E56" w:rsidRPr="00905F3D" w:rsidRDefault="002D0E56" w:rsidP="00A306DF">
      <w:pPr>
        <w:jc w:val="both"/>
        <w:rPr>
          <w:rFonts w:ascii="Arial" w:hAnsi="Arial" w:cs="Arial"/>
          <w:sz w:val="24"/>
          <w:szCs w:val="24"/>
        </w:rPr>
      </w:pPr>
      <w:r w:rsidRPr="00905F3D">
        <w:rPr>
          <w:rFonts w:ascii="Arial" w:hAnsi="Arial" w:cs="Arial"/>
          <w:sz w:val="24"/>
          <w:szCs w:val="24"/>
        </w:rPr>
        <w:t>El 28 de noviembre de</w:t>
      </w:r>
      <w:r w:rsidR="009C61C5">
        <w:rPr>
          <w:rFonts w:ascii="Arial" w:hAnsi="Arial" w:cs="Arial"/>
          <w:sz w:val="24"/>
          <w:szCs w:val="24"/>
        </w:rPr>
        <w:t xml:space="preserve"> 2008</w:t>
      </w:r>
      <w:r w:rsidRPr="00905F3D">
        <w:rPr>
          <w:rFonts w:ascii="Arial" w:hAnsi="Arial" w:cs="Arial"/>
          <w:sz w:val="24"/>
          <w:szCs w:val="24"/>
        </w:rPr>
        <w:t xml:space="preserve">, bajo Ley 3791, se promulgó la Renta Universal de Vejez Renta Dignidad. Esta prestación vitalicia está dirigida a la población mayor a 60 años. Los adultos mayores que no tienen una jubilación reciben </w:t>
      </w:r>
      <w:r w:rsidRPr="00905F3D">
        <w:rPr>
          <w:rFonts w:ascii="Arial" w:hAnsi="Arial" w:cs="Arial"/>
          <w:sz w:val="24"/>
          <w:szCs w:val="24"/>
        </w:rPr>
        <w:lastRenderedPageBreak/>
        <w:t>una renta mensual de Bs 250, mientras que los jubilados reciben mensualmente Bs 200.</w:t>
      </w:r>
    </w:p>
    <w:p w:rsidR="002D0E56" w:rsidRPr="00905F3D" w:rsidRDefault="002D0E56" w:rsidP="00A306DF">
      <w:pPr>
        <w:jc w:val="both"/>
        <w:rPr>
          <w:rFonts w:ascii="Arial" w:hAnsi="Arial" w:cs="Arial"/>
          <w:sz w:val="24"/>
          <w:szCs w:val="24"/>
        </w:rPr>
      </w:pPr>
    </w:p>
    <w:p w:rsidR="00DD1E71" w:rsidRPr="00905F3D" w:rsidRDefault="002D0E56" w:rsidP="00A306DF">
      <w:pPr>
        <w:jc w:val="both"/>
        <w:rPr>
          <w:rFonts w:ascii="Arial" w:hAnsi="Arial" w:cs="Arial"/>
          <w:sz w:val="24"/>
          <w:szCs w:val="24"/>
        </w:rPr>
      </w:pPr>
      <w:r w:rsidRPr="00905F3D">
        <w:rPr>
          <w:rFonts w:ascii="Arial" w:hAnsi="Arial" w:cs="Arial"/>
          <w:sz w:val="24"/>
          <w:szCs w:val="24"/>
        </w:rPr>
        <w:t>El Bono Juana Azurduy, establecido mediante DS 066 del 3 de abril de 2009, fue creado para reducir la mortalidad materna infantil. En total se cancelan Bs 1.820 que son otorgados a trav</w:t>
      </w:r>
      <w:r w:rsidR="00DD1E71" w:rsidRPr="00905F3D">
        <w:rPr>
          <w:rFonts w:ascii="Arial" w:hAnsi="Arial" w:cs="Arial"/>
          <w:sz w:val="24"/>
          <w:szCs w:val="24"/>
        </w:rPr>
        <w:t>és de 4 pagos de Bs 50. (Cambio)</w:t>
      </w:r>
    </w:p>
    <w:p w:rsidR="00DD1E71" w:rsidRPr="00922EA9" w:rsidRDefault="00DD1E71" w:rsidP="00922EA9">
      <w:pPr>
        <w:pStyle w:val="Prrafodelista"/>
        <w:numPr>
          <w:ilvl w:val="0"/>
          <w:numId w:val="6"/>
        </w:numPr>
        <w:jc w:val="both"/>
        <w:rPr>
          <w:rFonts w:ascii="Arial" w:hAnsi="Arial" w:cs="Arial"/>
          <w:b/>
        </w:rPr>
      </w:pPr>
      <w:r w:rsidRPr="00922EA9">
        <w:rPr>
          <w:rFonts w:ascii="Arial" w:hAnsi="Arial" w:cs="Arial"/>
          <w:b/>
        </w:rPr>
        <w:t>PERSPE</w:t>
      </w:r>
      <w:r w:rsidR="00922EA9" w:rsidRPr="00922EA9">
        <w:rPr>
          <w:rFonts w:ascii="Arial" w:hAnsi="Arial" w:cs="Arial"/>
          <w:b/>
        </w:rPr>
        <w:t>CTIVA</w:t>
      </w:r>
      <w:r w:rsidR="00922EA9">
        <w:rPr>
          <w:rFonts w:ascii="Arial" w:hAnsi="Arial" w:cs="Arial"/>
          <w:b/>
        </w:rPr>
        <w:t>S</w:t>
      </w:r>
    </w:p>
    <w:p w:rsidR="00922EA9" w:rsidRPr="00922EA9" w:rsidRDefault="00922EA9" w:rsidP="00922EA9">
      <w:pPr>
        <w:pStyle w:val="Prrafodelista"/>
        <w:jc w:val="both"/>
        <w:rPr>
          <w:rFonts w:ascii="Arial" w:hAnsi="Arial" w:cs="Arial"/>
          <w:b/>
          <w:u w:val="double"/>
        </w:rPr>
      </w:pPr>
    </w:p>
    <w:p w:rsidR="0075719A" w:rsidRPr="00905F3D" w:rsidRDefault="00DD1E71" w:rsidP="00A306DF">
      <w:pPr>
        <w:jc w:val="both"/>
        <w:rPr>
          <w:rFonts w:ascii="Arial" w:hAnsi="Arial" w:cs="Arial"/>
          <w:sz w:val="24"/>
          <w:szCs w:val="24"/>
        </w:rPr>
      </w:pPr>
      <w:r w:rsidRPr="00905F3D">
        <w:rPr>
          <w:rFonts w:ascii="Arial" w:eastAsiaTheme="minorEastAsia" w:hAnsi="Arial" w:cs="Arial"/>
          <w:color w:val="404040" w:themeColor="text1" w:themeTint="BF"/>
          <w:kern w:val="24"/>
          <w:sz w:val="24"/>
          <w:szCs w:val="24"/>
          <w:lang w:val="es-BO"/>
        </w:rPr>
        <w:t xml:space="preserve"> </w:t>
      </w:r>
      <w:r w:rsidR="00B008F8" w:rsidRPr="00905F3D">
        <w:rPr>
          <w:rFonts w:ascii="Arial" w:hAnsi="Arial" w:cs="Arial"/>
          <w:sz w:val="24"/>
          <w:szCs w:val="24"/>
          <w:lang w:val="es-BO"/>
        </w:rPr>
        <w:t>La transferencia de los bonos sociales se constituye en una de las políticas estratégicas del actual Gobierno porque está orientada</w:t>
      </w:r>
      <w:r w:rsidRPr="00905F3D">
        <w:rPr>
          <w:rFonts w:ascii="Arial" w:hAnsi="Arial" w:cs="Arial"/>
          <w:sz w:val="24"/>
          <w:szCs w:val="24"/>
          <w:lang w:val="es-BO"/>
        </w:rPr>
        <w:t xml:space="preserve"> a una redistribución de la riqu</w:t>
      </w:r>
      <w:r w:rsidR="00B008F8" w:rsidRPr="00905F3D">
        <w:rPr>
          <w:rFonts w:ascii="Arial" w:hAnsi="Arial" w:cs="Arial"/>
          <w:sz w:val="24"/>
          <w:szCs w:val="24"/>
          <w:lang w:val="es-BO"/>
        </w:rPr>
        <w:t>eza y reducción de la extrema pobreza.</w:t>
      </w:r>
    </w:p>
    <w:p w:rsidR="0075719A" w:rsidRPr="00905F3D" w:rsidRDefault="00B008F8" w:rsidP="00A306DF">
      <w:pPr>
        <w:jc w:val="both"/>
        <w:rPr>
          <w:rFonts w:ascii="Arial" w:hAnsi="Arial" w:cs="Arial"/>
          <w:sz w:val="24"/>
          <w:szCs w:val="24"/>
          <w:lang w:val="es-BO"/>
        </w:rPr>
      </w:pPr>
      <w:r w:rsidRPr="00905F3D">
        <w:rPr>
          <w:rFonts w:ascii="Arial" w:hAnsi="Arial" w:cs="Arial"/>
          <w:sz w:val="24"/>
          <w:szCs w:val="24"/>
          <w:lang w:val="es-BO"/>
        </w:rPr>
        <w:t>Con estos programas de asistencia social se busca incentivar el consumo mediante la entrega de dinero en efectivo a las familias bolivianas.</w:t>
      </w:r>
    </w:p>
    <w:p w:rsidR="008151DF" w:rsidRPr="009C61C5" w:rsidRDefault="008151DF" w:rsidP="00A306DF">
      <w:pPr>
        <w:shd w:val="clear" w:color="auto" w:fill="FFFFFF"/>
        <w:spacing w:line="270" w:lineRule="atLeast"/>
        <w:jc w:val="both"/>
        <w:rPr>
          <w:rFonts w:ascii="Arial" w:hAnsi="Arial" w:cs="Arial"/>
          <w:b/>
          <w:sz w:val="24"/>
          <w:szCs w:val="24"/>
          <w:u w:val="double"/>
        </w:rPr>
      </w:pPr>
      <w:r w:rsidRPr="009C61C5">
        <w:rPr>
          <w:rFonts w:ascii="Arial" w:hAnsi="Arial" w:cs="Arial"/>
          <w:b/>
          <w:sz w:val="24"/>
          <w:szCs w:val="24"/>
          <w:u w:val="double"/>
        </w:rPr>
        <w:t>PRESUPUESTO DE PAGO DE LOS BONOS EN LA GESTION 2015.-</w:t>
      </w:r>
    </w:p>
    <w:p w:rsidR="00922EA9" w:rsidRDefault="00950B63" w:rsidP="00A306DF">
      <w:pPr>
        <w:shd w:val="clear" w:color="auto" w:fill="FFFFFF"/>
        <w:spacing w:line="270" w:lineRule="atLeast"/>
        <w:jc w:val="both"/>
        <w:rPr>
          <w:rFonts w:ascii="Arial" w:hAnsi="Arial" w:cs="Arial"/>
          <w:sz w:val="24"/>
          <w:szCs w:val="24"/>
        </w:rPr>
      </w:pPr>
      <w:r w:rsidRPr="00905F3D">
        <w:rPr>
          <w:rFonts w:ascii="Arial" w:hAnsi="Arial" w:cs="Arial"/>
          <w:sz w:val="24"/>
          <w:szCs w:val="24"/>
        </w:rPr>
        <w:t xml:space="preserve">El Gobierno presupuestó  este año 3.194 millones de bolivianos para garantizar el pago de la Renta Dignidad y los bonos  Juana Azurduy y  Juancito Pinto. </w:t>
      </w:r>
      <w:r w:rsidRPr="00905F3D">
        <w:rPr>
          <w:rFonts w:ascii="Arial" w:hAnsi="Arial" w:cs="Arial"/>
          <w:sz w:val="24"/>
          <w:szCs w:val="24"/>
        </w:rPr>
        <w:br/>
        <w:t>El monto subió un  39,85% con respecto a lo  ejecutado en 2012.</w:t>
      </w:r>
      <w:r w:rsidRPr="00905F3D">
        <w:rPr>
          <w:rFonts w:ascii="Arial" w:hAnsi="Arial" w:cs="Arial"/>
          <w:sz w:val="24"/>
          <w:szCs w:val="24"/>
        </w:rPr>
        <w:br/>
        <w:t xml:space="preserve">La Renta Dignidad es un beneficio vitalicio que se paga anualmente a todos los bolivianos mayores de 60 años. Aquellos que no perciben una pensión de vejez   reciben 3.000 bolivianos al año (250 mensuales)  y los que  cuentan con esa renta jubilatoria perciben 2.400 bolivianos al año (200 mensuales). </w:t>
      </w:r>
      <w:r w:rsidRPr="00905F3D">
        <w:rPr>
          <w:rFonts w:ascii="Arial" w:hAnsi="Arial" w:cs="Arial"/>
          <w:sz w:val="24"/>
          <w:szCs w:val="24"/>
        </w:rPr>
        <w:br/>
        <w:t>Este beneficio tiene un presupuesto para  2014 de 2.624 millones de bolivianos; en 2013 llegó a 2.532 millones de bolivianos, según un reporte del Ministerio de Economía. El monto casi se duplicó desde 2008, cuando llegaba a 1.616 millones de bol</w:t>
      </w:r>
      <w:r w:rsidR="00922EA9">
        <w:rPr>
          <w:rFonts w:ascii="Arial" w:hAnsi="Arial" w:cs="Arial"/>
          <w:sz w:val="24"/>
          <w:szCs w:val="24"/>
        </w:rPr>
        <w:t>ivianos</w:t>
      </w:r>
    </w:p>
    <w:p w:rsidR="00922EA9" w:rsidRDefault="00950B63" w:rsidP="00A306DF">
      <w:pPr>
        <w:shd w:val="clear" w:color="auto" w:fill="FFFFFF"/>
        <w:spacing w:line="270" w:lineRule="atLeast"/>
        <w:jc w:val="both"/>
        <w:rPr>
          <w:rFonts w:ascii="Arial" w:hAnsi="Arial" w:cs="Arial"/>
          <w:sz w:val="24"/>
          <w:szCs w:val="24"/>
        </w:rPr>
      </w:pPr>
      <w:r w:rsidRPr="00905F3D">
        <w:rPr>
          <w:rFonts w:ascii="Arial" w:hAnsi="Arial" w:cs="Arial"/>
          <w:sz w:val="24"/>
          <w:szCs w:val="24"/>
        </w:rPr>
        <w:t xml:space="preserve"> </w:t>
      </w:r>
      <w:r w:rsidRPr="00905F3D">
        <w:rPr>
          <w:rFonts w:ascii="Arial" w:hAnsi="Arial" w:cs="Arial"/>
          <w:sz w:val="24"/>
          <w:szCs w:val="24"/>
        </w:rPr>
        <w:br/>
        <w:t>El número de beneficiarios también subió desde hace seis años. En  2008 obtuvieron el pago 752.711 personas, en 2011 el beneficio llegó a   823.682 y se prevé que en  2014 la renta  será cancelada a   880.629 mayores a 60 años.</w:t>
      </w:r>
      <w:r w:rsidRPr="00905F3D">
        <w:rPr>
          <w:rFonts w:ascii="Arial" w:hAnsi="Arial" w:cs="Arial"/>
          <w:sz w:val="24"/>
          <w:szCs w:val="24"/>
        </w:rPr>
        <w:br/>
        <w:t>Bono Juancito Pint</w:t>
      </w:r>
      <w:r w:rsidR="00922EA9">
        <w:rPr>
          <w:rFonts w:ascii="Arial" w:hAnsi="Arial" w:cs="Arial"/>
          <w:sz w:val="24"/>
          <w:szCs w:val="24"/>
        </w:rPr>
        <w:t>o</w:t>
      </w:r>
    </w:p>
    <w:p w:rsidR="00922EA9" w:rsidRDefault="00950B63" w:rsidP="00A306DF">
      <w:pPr>
        <w:shd w:val="clear" w:color="auto" w:fill="FFFFFF"/>
        <w:spacing w:line="270" w:lineRule="atLeast"/>
        <w:jc w:val="both"/>
        <w:rPr>
          <w:rFonts w:ascii="Arial" w:hAnsi="Arial" w:cs="Arial"/>
          <w:sz w:val="24"/>
          <w:szCs w:val="24"/>
        </w:rPr>
      </w:pPr>
      <w:r w:rsidRPr="00905F3D">
        <w:rPr>
          <w:rFonts w:ascii="Arial" w:hAnsi="Arial" w:cs="Arial"/>
          <w:sz w:val="24"/>
          <w:szCs w:val="24"/>
        </w:rPr>
        <w:br/>
        <w:t xml:space="preserve">El pago a los estudiantes se aplica desde 2006 para evitar la deserción escolar. </w:t>
      </w:r>
      <w:r w:rsidRPr="00905F3D">
        <w:rPr>
          <w:rFonts w:ascii="Arial" w:hAnsi="Arial" w:cs="Arial"/>
          <w:sz w:val="24"/>
          <w:szCs w:val="24"/>
        </w:rPr>
        <w:br/>
        <w:t xml:space="preserve">Ese primer año  se pagó 217,1 millones de bolivianos, que beneficiaron   a 1.085.360 niños y niñas del país. </w:t>
      </w:r>
    </w:p>
    <w:p w:rsidR="00922EA9" w:rsidRDefault="00950B63" w:rsidP="00A306DF">
      <w:pPr>
        <w:shd w:val="clear" w:color="auto" w:fill="FFFFFF"/>
        <w:spacing w:line="270" w:lineRule="atLeast"/>
        <w:jc w:val="both"/>
        <w:rPr>
          <w:rFonts w:ascii="Arial" w:hAnsi="Arial" w:cs="Arial"/>
          <w:sz w:val="24"/>
          <w:szCs w:val="24"/>
        </w:rPr>
      </w:pPr>
      <w:r w:rsidRPr="00905F3D">
        <w:rPr>
          <w:rFonts w:ascii="Arial" w:hAnsi="Arial" w:cs="Arial"/>
          <w:sz w:val="24"/>
          <w:szCs w:val="24"/>
        </w:rPr>
        <w:br/>
        <w:t>En  2008 la cifra subió a 335,5 millones de bolivianos para   1.677.660  estudiantes; en  2013, la asignación fue de 394,3 millones de bolivianos para 1.971.718 alumnos.</w:t>
      </w:r>
    </w:p>
    <w:p w:rsidR="00922EA9" w:rsidRDefault="00950B63" w:rsidP="00A306DF">
      <w:pPr>
        <w:shd w:val="clear" w:color="auto" w:fill="FFFFFF"/>
        <w:spacing w:line="270" w:lineRule="atLeast"/>
        <w:jc w:val="both"/>
        <w:rPr>
          <w:rFonts w:ascii="Arial" w:hAnsi="Arial" w:cs="Arial"/>
          <w:sz w:val="24"/>
          <w:szCs w:val="24"/>
        </w:rPr>
      </w:pPr>
      <w:r w:rsidRPr="00905F3D">
        <w:rPr>
          <w:rFonts w:ascii="Arial" w:hAnsi="Arial" w:cs="Arial"/>
          <w:sz w:val="24"/>
          <w:szCs w:val="24"/>
        </w:rPr>
        <w:br/>
      </w:r>
      <w:r w:rsidRPr="00905F3D">
        <w:rPr>
          <w:rFonts w:ascii="Arial" w:hAnsi="Arial" w:cs="Arial"/>
          <w:sz w:val="24"/>
          <w:szCs w:val="24"/>
        </w:rPr>
        <w:lastRenderedPageBreak/>
        <w:t xml:space="preserve">Para 2014 se fijó un presupuesto de 412,2 millones de bolivianos y se prevé que llegará a 2.061.234 escolares. </w:t>
      </w:r>
    </w:p>
    <w:p w:rsidR="00922EA9" w:rsidRDefault="00950B63" w:rsidP="00A306DF">
      <w:pPr>
        <w:shd w:val="clear" w:color="auto" w:fill="FFFFFF"/>
        <w:spacing w:line="270" w:lineRule="atLeast"/>
        <w:jc w:val="both"/>
        <w:rPr>
          <w:rFonts w:ascii="Arial" w:hAnsi="Arial" w:cs="Arial"/>
          <w:sz w:val="24"/>
          <w:szCs w:val="24"/>
        </w:rPr>
      </w:pPr>
      <w:r w:rsidRPr="00905F3D">
        <w:rPr>
          <w:rFonts w:ascii="Arial" w:hAnsi="Arial" w:cs="Arial"/>
          <w:sz w:val="24"/>
          <w:szCs w:val="24"/>
        </w:rPr>
        <w:br/>
        <w:t>En 2005, la deserción escolar era de 6,5% y bajó a 1,5% en  2013.</w:t>
      </w:r>
      <w:r w:rsidRPr="00905F3D">
        <w:rPr>
          <w:rFonts w:ascii="Arial" w:hAnsi="Arial" w:cs="Arial"/>
          <w:sz w:val="24"/>
          <w:szCs w:val="24"/>
        </w:rPr>
        <w:br/>
        <w:t>Bono Juana Azurduy</w:t>
      </w:r>
    </w:p>
    <w:p w:rsidR="00922EA9" w:rsidRDefault="00950B63" w:rsidP="00A306DF">
      <w:pPr>
        <w:shd w:val="clear" w:color="auto" w:fill="FFFFFF"/>
        <w:spacing w:line="270" w:lineRule="atLeast"/>
        <w:jc w:val="both"/>
        <w:rPr>
          <w:rFonts w:ascii="Arial" w:hAnsi="Arial" w:cs="Arial"/>
          <w:sz w:val="24"/>
          <w:szCs w:val="24"/>
        </w:rPr>
      </w:pPr>
      <w:r w:rsidRPr="00905F3D">
        <w:rPr>
          <w:rFonts w:ascii="Arial" w:hAnsi="Arial" w:cs="Arial"/>
          <w:sz w:val="24"/>
          <w:szCs w:val="24"/>
        </w:rPr>
        <w:t xml:space="preserve"> </w:t>
      </w:r>
      <w:r w:rsidRPr="00905F3D">
        <w:rPr>
          <w:rFonts w:ascii="Arial" w:hAnsi="Arial" w:cs="Arial"/>
          <w:sz w:val="24"/>
          <w:szCs w:val="24"/>
        </w:rPr>
        <w:br/>
        <w:t>El beneficio está orientado a las madres en gestación y aquellas con hijos recién nacidos. En 2009 se destinó 20,3 millones bolivianos para 269.451 madres. Para esta gestión se han presupuestado 158 millones de bolivianos para 217.100 mujeres.</w:t>
      </w:r>
    </w:p>
    <w:p w:rsidR="00950B63" w:rsidRPr="00905F3D" w:rsidRDefault="00950B63" w:rsidP="00A306DF">
      <w:pPr>
        <w:shd w:val="clear" w:color="auto" w:fill="FFFFFF"/>
        <w:spacing w:line="270" w:lineRule="atLeast"/>
        <w:jc w:val="both"/>
        <w:rPr>
          <w:rFonts w:ascii="Arial" w:hAnsi="Arial" w:cs="Arial"/>
          <w:sz w:val="24"/>
          <w:szCs w:val="24"/>
        </w:rPr>
      </w:pPr>
      <w:r w:rsidRPr="00905F3D">
        <w:rPr>
          <w:rFonts w:ascii="Arial" w:hAnsi="Arial" w:cs="Arial"/>
          <w:sz w:val="24"/>
          <w:szCs w:val="24"/>
        </w:rPr>
        <w:br/>
        <w:t>El presidente Evo Morales, en su informe de evaluación al país, dijo que a fines de 2012 los tres beneficios sociales llegaron al 60% de los hogares del país.</w:t>
      </w:r>
      <w:r w:rsidRPr="00905F3D">
        <w:rPr>
          <w:rFonts w:ascii="Arial" w:hAnsi="Arial" w:cs="Arial"/>
          <w:sz w:val="24"/>
          <w:szCs w:val="24"/>
        </w:rPr>
        <w:br/>
        <w:t>Además, anunció que para este año los mejores  bachilleres recibirán 1.000 bolivianos como un incentivo  para que puedan continuar  sus estudios en el sistema de educación superior.  </w:t>
      </w:r>
    </w:p>
    <w:p w:rsidR="00950B63" w:rsidRPr="00905F3D" w:rsidRDefault="00950B63" w:rsidP="00A306DF">
      <w:pPr>
        <w:shd w:val="clear" w:color="auto" w:fill="FFFFFF"/>
        <w:spacing w:after="150" w:line="270" w:lineRule="atLeast"/>
        <w:jc w:val="both"/>
        <w:rPr>
          <w:rFonts w:ascii="Arial" w:hAnsi="Arial" w:cs="Arial"/>
          <w:sz w:val="24"/>
          <w:szCs w:val="24"/>
        </w:rPr>
      </w:pPr>
      <w:r w:rsidRPr="00905F3D">
        <w:rPr>
          <w:rFonts w:ascii="Arial" w:hAnsi="Arial" w:cs="Arial"/>
          <w:sz w:val="24"/>
          <w:szCs w:val="24"/>
        </w:rPr>
        <w:t>También dijo que se dispondrá de becas para el exterior destinadas a profesionales que se especialicen en el área científica.</w:t>
      </w:r>
    </w:p>
    <w:p w:rsidR="00950B63" w:rsidRPr="00905F3D" w:rsidRDefault="00950B63" w:rsidP="00A306DF">
      <w:pPr>
        <w:jc w:val="both"/>
        <w:rPr>
          <w:rFonts w:ascii="Arial" w:hAnsi="Arial" w:cs="Arial"/>
          <w:color w:val="FFF5EE"/>
          <w:sz w:val="24"/>
          <w:szCs w:val="24"/>
        </w:rPr>
      </w:pPr>
      <w:r w:rsidRPr="00905F3D">
        <w:rPr>
          <w:rFonts w:ascii="Arial" w:hAnsi="Arial" w:cs="Arial"/>
          <w:noProof/>
          <w:vanish/>
          <w:color w:val="FFFFCC"/>
          <w:sz w:val="24"/>
          <w:szCs w:val="24"/>
          <w:lang w:val="es-BO" w:eastAsia="es-BO"/>
        </w:rPr>
        <w:drawing>
          <wp:inline distT="0" distB="0" distL="0" distR="0" wp14:anchorId="273DD229" wp14:editId="09B42E5D">
            <wp:extent cx="171450" cy="171450"/>
            <wp:effectExtent l="0" t="0" r="0" b="0"/>
            <wp:docPr id="3" name="Imagen 3" descr="http://img1.blogblog.com/img/icon18_wrench_allbkg.png">
              <a:hlinkClick xmlns:a="http://schemas.openxmlformats.org/drawingml/2006/main" r:id="rId10" tgtFrame="configHTML2" tooltip="Edita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1.blogblog.com/img/icon18_wrench_allbkg.png">
                      <a:hlinkClick r:id="rId10" tgtFrame="configHTML2" tooltip="Editar"/>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950B63" w:rsidRPr="00905F3D" w:rsidRDefault="00950B63" w:rsidP="00A306DF">
      <w:pPr>
        <w:jc w:val="both"/>
        <w:rPr>
          <w:rFonts w:ascii="Arial" w:hAnsi="Arial" w:cs="Arial"/>
          <w:sz w:val="24"/>
          <w:szCs w:val="24"/>
        </w:rPr>
      </w:pPr>
    </w:p>
    <w:p w:rsidR="00FD1827" w:rsidRPr="00905F3D" w:rsidRDefault="00FD1827" w:rsidP="00A306DF">
      <w:pPr>
        <w:jc w:val="both"/>
        <w:rPr>
          <w:rFonts w:ascii="Arial" w:hAnsi="Arial" w:cs="Arial"/>
          <w:sz w:val="24"/>
          <w:szCs w:val="24"/>
          <w:u w:val="single"/>
        </w:rPr>
      </w:pPr>
      <w:r w:rsidRPr="00905F3D">
        <w:rPr>
          <w:rFonts w:ascii="Arial" w:hAnsi="Arial" w:cs="Arial"/>
          <w:sz w:val="24"/>
          <w:szCs w:val="24"/>
          <w:u w:val="single"/>
        </w:rPr>
        <w:t>-¿Quién es Juancito Pinto?</w:t>
      </w:r>
    </w:p>
    <w:p w:rsidR="00FD1827" w:rsidRPr="00905F3D" w:rsidRDefault="00FD1827" w:rsidP="00A306DF">
      <w:pPr>
        <w:spacing w:before="120" w:after="120"/>
        <w:jc w:val="both"/>
        <w:rPr>
          <w:rFonts w:ascii="Arial" w:eastAsia="Times New Roman" w:hAnsi="Arial" w:cs="Arial"/>
          <w:sz w:val="24"/>
          <w:szCs w:val="24"/>
          <w:lang w:eastAsia="es-BO"/>
        </w:rPr>
      </w:pPr>
      <w:r w:rsidRPr="00905F3D">
        <w:rPr>
          <w:rFonts w:ascii="Arial" w:eastAsia="Times New Roman" w:hAnsi="Arial" w:cs="Arial"/>
          <w:b/>
          <w:bCs/>
          <w:color w:val="252525"/>
          <w:sz w:val="24"/>
          <w:szCs w:val="24"/>
          <w:lang w:eastAsia="es-BO"/>
        </w:rPr>
        <w:t>Juan Pinto</w:t>
      </w:r>
      <w:r w:rsidRPr="00905F3D">
        <w:rPr>
          <w:rFonts w:ascii="Arial" w:eastAsia="Times New Roman" w:hAnsi="Arial" w:cs="Arial"/>
          <w:color w:val="252525"/>
          <w:sz w:val="24"/>
          <w:szCs w:val="24"/>
          <w:lang w:eastAsia="es-BO"/>
        </w:rPr>
        <w:t>, llamado cariñosamente </w:t>
      </w:r>
      <w:r w:rsidRPr="00905F3D">
        <w:rPr>
          <w:rFonts w:ascii="Arial" w:eastAsia="Times New Roman" w:hAnsi="Arial" w:cs="Arial"/>
          <w:b/>
          <w:bCs/>
          <w:color w:val="252525"/>
          <w:sz w:val="24"/>
          <w:szCs w:val="24"/>
          <w:lang w:eastAsia="es-BO"/>
        </w:rPr>
        <w:t>Juancito Pinto</w:t>
      </w:r>
      <w:r w:rsidRPr="00905F3D">
        <w:rPr>
          <w:rFonts w:ascii="Arial" w:eastAsia="Times New Roman" w:hAnsi="Arial" w:cs="Arial"/>
          <w:color w:val="252525"/>
          <w:sz w:val="24"/>
          <w:szCs w:val="24"/>
          <w:lang w:eastAsia="es-BO"/>
        </w:rPr>
        <w:t> (</w:t>
      </w:r>
      <w:hyperlink r:id="rId12" w:tooltip="La Paz" w:history="1">
        <w:r w:rsidRPr="00905F3D">
          <w:rPr>
            <w:rFonts w:ascii="Arial" w:eastAsia="Times New Roman" w:hAnsi="Arial" w:cs="Arial"/>
            <w:sz w:val="24"/>
            <w:szCs w:val="24"/>
            <w:lang w:eastAsia="es-BO"/>
          </w:rPr>
          <w:t>La Paz</w:t>
        </w:r>
      </w:hyperlink>
      <w:r w:rsidRPr="00905F3D">
        <w:rPr>
          <w:rFonts w:ascii="Arial" w:eastAsia="Times New Roman" w:hAnsi="Arial" w:cs="Arial"/>
          <w:sz w:val="24"/>
          <w:szCs w:val="24"/>
          <w:lang w:eastAsia="es-BO"/>
        </w:rPr>
        <w:t>, </w:t>
      </w:r>
      <w:hyperlink r:id="rId13" w:tooltip="1867" w:history="1">
        <w:r w:rsidRPr="00905F3D">
          <w:rPr>
            <w:rFonts w:ascii="Arial" w:eastAsia="Times New Roman" w:hAnsi="Arial" w:cs="Arial"/>
            <w:sz w:val="24"/>
            <w:szCs w:val="24"/>
            <w:lang w:eastAsia="es-BO"/>
          </w:rPr>
          <w:t>1867</w:t>
        </w:r>
      </w:hyperlink>
      <w:r w:rsidRPr="00905F3D">
        <w:rPr>
          <w:rFonts w:ascii="Arial" w:eastAsia="Times New Roman" w:hAnsi="Arial" w:cs="Arial"/>
          <w:sz w:val="24"/>
          <w:szCs w:val="24"/>
          <w:lang w:eastAsia="es-BO"/>
        </w:rPr>
        <w:t> - </w:t>
      </w:r>
      <w:hyperlink r:id="rId14" w:tooltip="Tacna" w:history="1">
        <w:r w:rsidRPr="00905F3D">
          <w:rPr>
            <w:rFonts w:ascii="Arial" w:eastAsia="Times New Roman" w:hAnsi="Arial" w:cs="Arial"/>
            <w:sz w:val="24"/>
            <w:szCs w:val="24"/>
            <w:lang w:eastAsia="es-BO"/>
          </w:rPr>
          <w:t>Tacna</w:t>
        </w:r>
      </w:hyperlink>
      <w:r w:rsidRPr="00905F3D">
        <w:rPr>
          <w:rFonts w:ascii="Arial" w:eastAsia="Times New Roman" w:hAnsi="Arial" w:cs="Arial"/>
          <w:sz w:val="24"/>
          <w:szCs w:val="24"/>
          <w:lang w:eastAsia="es-BO"/>
        </w:rPr>
        <w:t>, </w:t>
      </w:r>
      <w:hyperlink r:id="rId15" w:tooltip="26 de mayo" w:history="1">
        <w:r w:rsidRPr="00905F3D">
          <w:rPr>
            <w:rFonts w:ascii="Arial" w:eastAsia="Times New Roman" w:hAnsi="Arial" w:cs="Arial"/>
            <w:sz w:val="24"/>
            <w:szCs w:val="24"/>
            <w:lang w:eastAsia="es-BO"/>
          </w:rPr>
          <w:t>26 de mayo</w:t>
        </w:r>
      </w:hyperlink>
      <w:r w:rsidRPr="00905F3D">
        <w:rPr>
          <w:rFonts w:ascii="Arial" w:eastAsia="Times New Roman" w:hAnsi="Arial" w:cs="Arial"/>
          <w:sz w:val="24"/>
          <w:szCs w:val="24"/>
          <w:lang w:eastAsia="es-BO"/>
        </w:rPr>
        <w:t> de</w:t>
      </w:r>
      <w:hyperlink r:id="rId16" w:tooltip="1880" w:history="1">
        <w:r w:rsidRPr="00905F3D">
          <w:rPr>
            <w:rFonts w:ascii="Arial" w:eastAsia="Times New Roman" w:hAnsi="Arial" w:cs="Arial"/>
            <w:sz w:val="24"/>
            <w:szCs w:val="24"/>
            <w:lang w:eastAsia="es-BO"/>
          </w:rPr>
          <w:t>1880</w:t>
        </w:r>
      </w:hyperlink>
      <w:r w:rsidRPr="00905F3D">
        <w:rPr>
          <w:rFonts w:ascii="Arial" w:eastAsia="Times New Roman" w:hAnsi="Arial" w:cs="Arial"/>
          <w:sz w:val="24"/>
          <w:szCs w:val="24"/>
          <w:lang w:eastAsia="es-BO"/>
        </w:rPr>
        <w:t xml:space="preserve">), habría sido un </w:t>
      </w:r>
      <w:r w:rsidRPr="00905F3D">
        <w:rPr>
          <w:rFonts w:ascii="Arial" w:hAnsi="Arial" w:cs="Arial"/>
          <w:sz w:val="24"/>
          <w:szCs w:val="24"/>
          <w:lang w:eastAsia="es-BO"/>
        </w:rPr>
        <w:t xml:space="preserve">niño boliviano que se desempeñó </w:t>
      </w:r>
      <w:r w:rsidRPr="00905F3D">
        <w:rPr>
          <w:rFonts w:ascii="Arial" w:eastAsia="Times New Roman" w:hAnsi="Arial" w:cs="Arial"/>
          <w:sz w:val="24"/>
          <w:szCs w:val="24"/>
          <w:lang w:eastAsia="es-BO"/>
        </w:rPr>
        <w:t>como </w:t>
      </w:r>
      <w:hyperlink r:id="rId17" w:tooltip="Tamborilero" w:history="1">
        <w:r w:rsidRPr="00905F3D">
          <w:rPr>
            <w:rFonts w:ascii="Arial" w:eastAsia="Times New Roman" w:hAnsi="Arial" w:cs="Arial"/>
            <w:sz w:val="24"/>
            <w:szCs w:val="24"/>
            <w:lang w:eastAsia="es-BO"/>
          </w:rPr>
          <w:t>tamborilero</w:t>
        </w:r>
      </w:hyperlink>
      <w:r w:rsidRPr="00905F3D">
        <w:rPr>
          <w:rFonts w:ascii="Arial" w:eastAsia="Times New Roman" w:hAnsi="Arial" w:cs="Arial"/>
          <w:sz w:val="24"/>
          <w:szCs w:val="24"/>
          <w:lang w:eastAsia="es-BO"/>
        </w:rPr>
        <w:t> del </w:t>
      </w:r>
      <w:hyperlink r:id="rId18" w:tooltip="Colorados de Bolivia" w:history="1">
        <w:r w:rsidRPr="00905F3D">
          <w:rPr>
            <w:rFonts w:ascii="Arial" w:eastAsia="Times New Roman" w:hAnsi="Arial" w:cs="Arial"/>
            <w:sz w:val="24"/>
            <w:szCs w:val="24"/>
            <w:lang w:eastAsia="es-BO"/>
          </w:rPr>
          <w:t>Regimiento Colorados</w:t>
        </w:r>
      </w:hyperlink>
      <w:r w:rsidRPr="00905F3D">
        <w:rPr>
          <w:rFonts w:ascii="Arial" w:eastAsia="Times New Roman" w:hAnsi="Arial" w:cs="Arial"/>
          <w:sz w:val="24"/>
          <w:szCs w:val="24"/>
          <w:lang w:eastAsia="es-BO"/>
        </w:rPr>
        <w:t> del </w:t>
      </w:r>
      <w:hyperlink r:id="rId19" w:tooltip="Ejército de Bolivia" w:history="1">
        <w:r w:rsidRPr="00905F3D">
          <w:rPr>
            <w:rFonts w:ascii="Arial" w:eastAsia="Times New Roman" w:hAnsi="Arial" w:cs="Arial"/>
            <w:sz w:val="24"/>
            <w:szCs w:val="24"/>
            <w:lang w:eastAsia="es-BO"/>
          </w:rPr>
          <w:t>Ejército de Bolivia</w:t>
        </w:r>
      </w:hyperlink>
      <w:r w:rsidRPr="00905F3D">
        <w:rPr>
          <w:rFonts w:ascii="Arial" w:eastAsia="Times New Roman" w:hAnsi="Arial" w:cs="Arial"/>
          <w:sz w:val="24"/>
          <w:szCs w:val="24"/>
          <w:lang w:eastAsia="es-BO"/>
        </w:rPr>
        <w:t> durante la</w:t>
      </w:r>
      <w:r w:rsidRPr="00905F3D">
        <w:rPr>
          <w:rFonts w:ascii="Arial" w:hAnsi="Arial" w:cs="Arial"/>
          <w:sz w:val="24"/>
          <w:szCs w:val="24"/>
          <w:lang w:eastAsia="es-BO"/>
        </w:rPr>
        <w:t xml:space="preserve"> </w:t>
      </w:r>
      <w:hyperlink r:id="rId20" w:tooltip="Guerra del Pacífico" w:history="1">
        <w:r w:rsidRPr="00905F3D">
          <w:rPr>
            <w:rFonts w:ascii="Arial" w:eastAsia="Times New Roman" w:hAnsi="Arial" w:cs="Arial"/>
            <w:sz w:val="24"/>
            <w:szCs w:val="24"/>
            <w:lang w:eastAsia="es-BO"/>
          </w:rPr>
          <w:t>Guerra del Pacífico</w:t>
        </w:r>
      </w:hyperlink>
      <w:r w:rsidRPr="00905F3D">
        <w:rPr>
          <w:rFonts w:ascii="Arial" w:eastAsia="Times New Roman" w:hAnsi="Arial" w:cs="Arial"/>
          <w:sz w:val="24"/>
          <w:szCs w:val="24"/>
          <w:lang w:eastAsia="es-BO"/>
        </w:rPr>
        <w:t>. Y habría participado a los 12 años en la </w:t>
      </w:r>
      <w:hyperlink r:id="rId21" w:tooltip="Batalla del Alto de la Alianza" w:history="1">
        <w:r w:rsidRPr="00905F3D">
          <w:rPr>
            <w:rFonts w:ascii="Arial" w:eastAsia="Times New Roman" w:hAnsi="Arial" w:cs="Arial"/>
            <w:sz w:val="24"/>
            <w:szCs w:val="24"/>
            <w:lang w:eastAsia="es-BO"/>
          </w:rPr>
          <w:t>Batalla del Alto de la Alianza</w:t>
        </w:r>
      </w:hyperlink>
      <w:r w:rsidRPr="00905F3D">
        <w:rPr>
          <w:rFonts w:ascii="Arial" w:hAnsi="Arial" w:cs="Arial"/>
          <w:sz w:val="24"/>
          <w:szCs w:val="24"/>
          <w:lang w:eastAsia="es-BO"/>
        </w:rPr>
        <w:t xml:space="preserve"> </w:t>
      </w:r>
      <w:r w:rsidRPr="00905F3D">
        <w:rPr>
          <w:rFonts w:ascii="Arial" w:eastAsia="Times New Roman" w:hAnsi="Arial" w:cs="Arial"/>
          <w:sz w:val="24"/>
          <w:szCs w:val="24"/>
          <w:lang w:eastAsia="es-BO"/>
        </w:rPr>
        <w:t>que enfrentó al ejército chileno con el conformado por la alianza boliviano-peruana, donde falleció en combate.</w:t>
      </w:r>
    </w:p>
    <w:p w:rsidR="00FD1827" w:rsidRPr="00905F3D" w:rsidRDefault="00FD1827" w:rsidP="00A306DF">
      <w:pPr>
        <w:spacing w:before="120" w:after="120"/>
        <w:jc w:val="both"/>
        <w:rPr>
          <w:rFonts w:ascii="Arial" w:hAnsi="Arial" w:cs="Arial"/>
          <w:color w:val="252525"/>
          <w:sz w:val="24"/>
          <w:szCs w:val="24"/>
          <w:lang w:eastAsia="es-BO"/>
        </w:rPr>
      </w:pPr>
      <w:r w:rsidRPr="00905F3D">
        <w:rPr>
          <w:rFonts w:ascii="Arial" w:hAnsi="Arial" w:cs="Arial"/>
          <w:sz w:val="24"/>
          <w:szCs w:val="24"/>
          <w:lang w:eastAsia="es-BO"/>
        </w:rPr>
        <w:t xml:space="preserve">En Bolivia, es considerado como uno los héroes de la Guerra del Pacífico, </w:t>
      </w:r>
      <w:r w:rsidRPr="00905F3D">
        <w:rPr>
          <w:rFonts w:ascii="Arial" w:hAnsi="Arial" w:cs="Arial"/>
          <w:color w:val="252525"/>
          <w:sz w:val="24"/>
          <w:szCs w:val="24"/>
          <w:lang w:eastAsia="es-BO"/>
        </w:rPr>
        <w:t>especialmente debido a su juventud.</w:t>
      </w:r>
    </w:p>
    <w:p w:rsidR="00FD1827" w:rsidRPr="00905F3D" w:rsidRDefault="00FD1827" w:rsidP="00A306DF">
      <w:pPr>
        <w:spacing w:before="120" w:after="120"/>
        <w:jc w:val="both"/>
        <w:rPr>
          <w:rFonts w:ascii="Arial" w:hAnsi="Arial" w:cs="Arial"/>
          <w:color w:val="252525"/>
          <w:sz w:val="24"/>
          <w:szCs w:val="24"/>
          <w:u w:val="single"/>
          <w:lang w:eastAsia="es-BO"/>
        </w:rPr>
      </w:pPr>
      <w:r w:rsidRPr="00905F3D">
        <w:rPr>
          <w:rFonts w:ascii="Arial" w:hAnsi="Arial" w:cs="Arial"/>
          <w:color w:val="252525"/>
          <w:sz w:val="24"/>
          <w:szCs w:val="24"/>
          <w:u w:val="single"/>
          <w:lang w:eastAsia="es-BO"/>
        </w:rPr>
        <w:t>-¿Quién es Juana Azurduy?</w:t>
      </w:r>
    </w:p>
    <w:p w:rsidR="00FD1827" w:rsidRPr="00905F3D" w:rsidRDefault="00FD1827" w:rsidP="00A306DF">
      <w:pPr>
        <w:pStyle w:val="NormalWeb"/>
        <w:spacing w:before="120" w:beforeAutospacing="0" w:after="120" w:afterAutospacing="0"/>
        <w:jc w:val="both"/>
        <w:rPr>
          <w:rFonts w:ascii="Arial" w:hAnsi="Arial" w:cs="Arial"/>
          <w:lang w:val="es-ES"/>
        </w:rPr>
      </w:pPr>
      <w:r w:rsidRPr="00905F3D">
        <w:rPr>
          <w:rFonts w:ascii="Arial" w:hAnsi="Arial" w:cs="Arial"/>
          <w:b/>
          <w:bCs/>
          <w:lang w:val="es-ES"/>
        </w:rPr>
        <w:t>Juana Azurduy Bermúdez</w:t>
      </w:r>
      <w:r w:rsidRPr="00905F3D">
        <w:rPr>
          <w:rStyle w:val="apple-converted-space"/>
          <w:rFonts w:ascii="Arial" w:hAnsi="Arial" w:cs="Arial"/>
          <w:lang w:val="es-ES"/>
        </w:rPr>
        <w:t> </w:t>
      </w:r>
      <w:r w:rsidRPr="00905F3D">
        <w:rPr>
          <w:rFonts w:ascii="Arial" w:hAnsi="Arial" w:cs="Arial"/>
          <w:lang w:val="es-ES"/>
        </w:rPr>
        <w:t>(</w:t>
      </w:r>
      <w:hyperlink r:id="rId22" w:tooltip="Toroca" w:history="1">
        <w:r w:rsidRPr="00905F3D">
          <w:rPr>
            <w:rStyle w:val="Hipervnculo"/>
            <w:rFonts w:ascii="Arial" w:hAnsi="Arial" w:cs="Arial"/>
            <w:color w:val="auto"/>
            <w:u w:val="none"/>
            <w:lang w:val="es-ES"/>
          </w:rPr>
          <w:t>Toroca</w:t>
        </w:r>
      </w:hyperlink>
      <w:r w:rsidRPr="00905F3D">
        <w:rPr>
          <w:rFonts w:ascii="Arial" w:hAnsi="Arial" w:cs="Arial"/>
          <w:lang w:val="es-ES"/>
        </w:rPr>
        <w:t>,</w:t>
      </w:r>
      <w:hyperlink r:id="rId23" w:tooltip="Intendencia de Potosí" w:history="1">
        <w:r w:rsidRPr="00905F3D">
          <w:rPr>
            <w:rStyle w:val="Hipervnculo"/>
            <w:rFonts w:ascii="Arial" w:hAnsi="Arial" w:cs="Arial"/>
            <w:color w:val="auto"/>
            <w:u w:val="none"/>
            <w:lang w:val="es-ES"/>
          </w:rPr>
          <w:t>Intendencia de Potosí</w:t>
        </w:r>
      </w:hyperlink>
      <w:r w:rsidRPr="00905F3D">
        <w:rPr>
          <w:rFonts w:ascii="Arial" w:hAnsi="Arial" w:cs="Arial"/>
          <w:lang w:val="es-ES"/>
        </w:rPr>
        <w:t>,</w:t>
      </w:r>
      <w:r w:rsidRPr="00905F3D">
        <w:rPr>
          <w:rStyle w:val="apple-converted-space"/>
          <w:rFonts w:ascii="Arial" w:hAnsi="Arial" w:cs="Arial"/>
          <w:lang w:val="es-ES"/>
        </w:rPr>
        <w:t> </w:t>
      </w:r>
      <w:hyperlink r:id="rId24" w:tooltip="Virreinato del Río de la Plata" w:history="1">
        <w:r w:rsidRPr="00905F3D">
          <w:rPr>
            <w:rStyle w:val="Hipervnculo"/>
            <w:rFonts w:ascii="Arial" w:hAnsi="Arial" w:cs="Arial"/>
            <w:color w:val="auto"/>
            <w:u w:val="none"/>
            <w:lang w:val="es-ES"/>
          </w:rPr>
          <w:t>Virreinato del Río de la Plata</w:t>
        </w:r>
      </w:hyperlink>
      <w:r w:rsidRPr="00905F3D">
        <w:rPr>
          <w:rFonts w:ascii="Arial" w:hAnsi="Arial" w:cs="Arial"/>
          <w:lang w:val="es-ES"/>
        </w:rPr>
        <w:t>,</w:t>
      </w:r>
      <w:r w:rsidRPr="00905F3D">
        <w:rPr>
          <w:rStyle w:val="apple-converted-space"/>
          <w:rFonts w:ascii="Arial" w:hAnsi="Arial" w:cs="Arial"/>
          <w:lang w:val="es-ES"/>
        </w:rPr>
        <w:t> </w:t>
      </w:r>
      <w:hyperlink r:id="rId25" w:tooltip="12 de julio" w:history="1">
        <w:r w:rsidRPr="00905F3D">
          <w:rPr>
            <w:rStyle w:val="Hipervnculo"/>
            <w:rFonts w:ascii="Arial" w:hAnsi="Arial" w:cs="Arial"/>
            <w:color w:val="auto"/>
            <w:u w:val="none"/>
            <w:lang w:val="es-ES"/>
          </w:rPr>
          <w:t>12 de julio</w:t>
        </w:r>
      </w:hyperlink>
      <w:r w:rsidRPr="00905F3D">
        <w:rPr>
          <w:rStyle w:val="apple-converted-space"/>
          <w:rFonts w:ascii="Arial" w:hAnsi="Arial" w:cs="Arial"/>
          <w:lang w:val="es-ES"/>
        </w:rPr>
        <w:t> </w:t>
      </w:r>
      <w:r w:rsidRPr="00905F3D">
        <w:rPr>
          <w:rFonts w:ascii="Arial" w:hAnsi="Arial" w:cs="Arial"/>
          <w:lang w:val="es-ES"/>
        </w:rPr>
        <w:t>de</w:t>
      </w:r>
      <w:r w:rsidRPr="00905F3D">
        <w:rPr>
          <w:rStyle w:val="apple-converted-space"/>
          <w:rFonts w:ascii="Arial" w:hAnsi="Arial" w:cs="Arial"/>
          <w:lang w:val="es-ES"/>
        </w:rPr>
        <w:t> </w:t>
      </w:r>
      <w:hyperlink r:id="rId26" w:tooltip="1780" w:history="1">
        <w:r w:rsidRPr="00905F3D">
          <w:rPr>
            <w:rStyle w:val="Hipervnculo"/>
            <w:rFonts w:ascii="Arial" w:hAnsi="Arial" w:cs="Arial"/>
            <w:color w:val="auto"/>
            <w:u w:val="none"/>
            <w:lang w:val="es-ES"/>
          </w:rPr>
          <w:t>1780</w:t>
        </w:r>
      </w:hyperlink>
      <w:r w:rsidRPr="00905F3D">
        <w:rPr>
          <w:rStyle w:val="apple-converted-space"/>
          <w:rFonts w:ascii="Arial" w:hAnsi="Arial" w:cs="Arial"/>
          <w:lang w:val="es-ES"/>
        </w:rPr>
        <w:t> </w:t>
      </w:r>
      <w:r w:rsidRPr="00905F3D">
        <w:rPr>
          <w:rFonts w:ascii="Arial" w:hAnsi="Arial" w:cs="Arial"/>
          <w:lang w:val="es-ES"/>
        </w:rPr>
        <w:t>-</w:t>
      </w:r>
      <w:r w:rsidRPr="00905F3D">
        <w:rPr>
          <w:rStyle w:val="apple-converted-space"/>
          <w:rFonts w:ascii="Arial" w:hAnsi="Arial" w:cs="Arial"/>
          <w:lang w:val="es-ES"/>
        </w:rPr>
        <w:t> </w:t>
      </w:r>
      <w:hyperlink r:id="rId27" w:tooltip="Sucre" w:history="1">
        <w:r w:rsidRPr="00905F3D">
          <w:rPr>
            <w:rStyle w:val="Hipervnculo"/>
            <w:rFonts w:ascii="Arial" w:hAnsi="Arial" w:cs="Arial"/>
            <w:color w:val="auto"/>
            <w:u w:val="none"/>
            <w:lang w:val="es-ES"/>
          </w:rPr>
          <w:t>Sucre</w:t>
        </w:r>
      </w:hyperlink>
      <w:r w:rsidRPr="00905F3D">
        <w:rPr>
          <w:rFonts w:ascii="Arial" w:hAnsi="Arial" w:cs="Arial"/>
          <w:lang w:val="es-ES"/>
        </w:rPr>
        <w:t>,</w:t>
      </w:r>
      <w:r w:rsidRPr="00905F3D">
        <w:rPr>
          <w:rStyle w:val="apple-converted-space"/>
          <w:rFonts w:ascii="Arial" w:hAnsi="Arial" w:cs="Arial"/>
          <w:lang w:val="es-ES"/>
        </w:rPr>
        <w:t> </w:t>
      </w:r>
      <w:hyperlink r:id="rId28" w:tooltip="Bolivia" w:history="1">
        <w:r w:rsidRPr="00905F3D">
          <w:rPr>
            <w:rStyle w:val="Hipervnculo"/>
            <w:rFonts w:ascii="Arial" w:hAnsi="Arial" w:cs="Arial"/>
            <w:color w:val="auto"/>
            <w:u w:val="none"/>
            <w:lang w:val="es-ES"/>
          </w:rPr>
          <w:t>Bolivia</w:t>
        </w:r>
      </w:hyperlink>
      <w:r w:rsidRPr="00905F3D">
        <w:rPr>
          <w:rFonts w:ascii="Arial" w:hAnsi="Arial" w:cs="Arial"/>
          <w:lang w:val="es-ES"/>
        </w:rPr>
        <w:t>,</w:t>
      </w:r>
      <w:r w:rsidRPr="00905F3D">
        <w:rPr>
          <w:rStyle w:val="apple-converted-space"/>
          <w:rFonts w:ascii="Arial" w:hAnsi="Arial" w:cs="Arial"/>
          <w:lang w:val="es-ES"/>
        </w:rPr>
        <w:t> </w:t>
      </w:r>
      <w:hyperlink r:id="rId29" w:tooltip="25 de mayo" w:history="1">
        <w:r w:rsidRPr="00905F3D">
          <w:rPr>
            <w:rStyle w:val="Hipervnculo"/>
            <w:rFonts w:ascii="Arial" w:hAnsi="Arial" w:cs="Arial"/>
            <w:color w:val="auto"/>
            <w:u w:val="none"/>
            <w:lang w:val="es-ES"/>
          </w:rPr>
          <w:t>25 de mayo</w:t>
        </w:r>
      </w:hyperlink>
      <w:r w:rsidRPr="00905F3D">
        <w:rPr>
          <w:rStyle w:val="apple-converted-space"/>
          <w:rFonts w:ascii="Arial" w:hAnsi="Arial" w:cs="Arial"/>
          <w:lang w:val="es-ES"/>
        </w:rPr>
        <w:t> </w:t>
      </w:r>
      <w:r w:rsidRPr="00905F3D">
        <w:rPr>
          <w:rFonts w:ascii="Arial" w:hAnsi="Arial" w:cs="Arial"/>
          <w:lang w:val="es-ES"/>
        </w:rPr>
        <w:t>de</w:t>
      </w:r>
      <w:r w:rsidRPr="00905F3D">
        <w:rPr>
          <w:rStyle w:val="apple-converted-space"/>
          <w:rFonts w:ascii="Arial" w:hAnsi="Arial" w:cs="Arial"/>
          <w:lang w:val="es-ES"/>
        </w:rPr>
        <w:t> </w:t>
      </w:r>
      <w:hyperlink r:id="rId30" w:tooltip="1862" w:history="1">
        <w:r w:rsidRPr="00905F3D">
          <w:rPr>
            <w:rStyle w:val="Hipervnculo"/>
            <w:rFonts w:ascii="Arial" w:hAnsi="Arial" w:cs="Arial"/>
            <w:color w:val="auto"/>
            <w:u w:val="none"/>
            <w:lang w:val="es-ES"/>
          </w:rPr>
          <w:t>1862</w:t>
        </w:r>
      </w:hyperlink>
      <w:r w:rsidRPr="00905F3D">
        <w:rPr>
          <w:rFonts w:ascii="Arial" w:hAnsi="Arial" w:cs="Arial"/>
          <w:lang w:val="es-ES"/>
        </w:rPr>
        <w:t>) fue una patriota del</w:t>
      </w:r>
      <w:r w:rsidRPr="00905F3D">
        <w:rPr>
          <w:rStyle w:val="apple-converted-space"/>
          <w:rFonts w:ascii="Arial" w:hAnsi="Arial" w:cs="Arial"/>
          <w:lang w:val="es-ES"/>
        </w:rPr>
        <w:t> </w:t>
      </w:r>
      <w:hyperlink r:id="rId31" w:tooltip="Alto Perú" w:history="1">
        <w:r w:rsidRPr="00905F3D">
          <w:rPr>
            <w:rStyle w:val="Hipervnculo"/>
            <w:rFonts w:ascii="Arial" w:hAnsi="Arial" w:cs="Arial"/>
            <w:color w:val="auto"/>
            <w:u w:val="none"/>
            <w:lang w:val="es-ES"/>
          </w:rPr>
          <w:t>Alto Perú</w:t>
        </w:r>
      </w:hyperlink>
      <w:r w:rsidRPr="00905F3D">
        <w:rPr>
          <w:rStyle w:val="apple-converted-space"/>
          <w:rFonts w:ascii="Arial" w:hAnsi="Arial" w:cs="Arial"/>
          <w:lang w:val="es-ES"/>
        </w:rPr>
        <w:t> </w:t>
      </w:r>
      <w:r w:rsidRPr="00905F3D">
        <w:rPr>
          <w:rFonts w:ascii="Arial" w:hAnsi="Arial" w:cs="Arial"/>
          <w:lang w:val="es-ES"/>
        </w:rPr>
        <w:t>que luchó en las Guerras de independencia hispanoamericanas por la emancipación del</w:t>
      </w:r>
      <w:r w:rsidRPr="00905F3D">
        <w:rPr>
          <w:rStyle w:val="apple-converted-space"/>
          <w:rFonts w:ascii="Arial" w:hAnsi="Arial" w:cs="Arial"/>
          <w:lang w:val="es-ES"/>
        </w:rPr>
        <w:t> </w:t>
      </w:r>
      <w:hyperlink r:id="rId32" w:tooltip="Virreinato del Río de la Plata" w:history="1">
        <w:r w:rsidRPr="00905F3D">
          <w:rPr>
            <w:rStyle w:val="Hipervnculo"/>
            <w:rFonts w:ascii="Arial" w:hAnsi="Arial" w:cs="Arial"/>
            <w:color w:val="auto"/>
            <w:u w:val="none"/>
            <w:lang w:val="es-ES"/>
          </w:rPr>
          <w:t>Virreinato del Río de la Plata</w:t>
        </w:r>
      </w:hyperlink>
      <w:r w:rsidRPr="00905F3D">
        <w:rPr>
          <w:rStyle w:val="apple-converted-space"/>
          <w:rFonts w:ascii="Arial" w:hAnsi="Arial" w:cs="Arial"/>
          <w:lang w:val="es-ES"/>
        </w:rPr>
        <w:t> </w:t>
      </w:r>
      <w:r w:rsidRPr="00905F3D">
        <w:rPr>
          <w:rFonts w:ascii="Arial" w:hAnsi="Arial" w:cs="Arial"/>
          <w:lang w:val="es-ES"/>
        </w:rPr>
        <w:t>contra el</w:t>
      </w:r>
      <w:r w:rsidRPr="00905F3D">
        <w:rPr>
          <w:rStyle w:val="apple-converted-space"/>
          <w:rFonts w:ascii="Arial" w:hAnsi="Arial" w:cs="Arial"/>
          <w:lang w:val="es-ES"/>
        </w:rPr>
        <w:t> </w:t>
      </w:r>
      <w:hyperlink r:id="rId33" w:tooltip="España" w:history="1">
        <w:r w:rsidRPr="00905F3D">
          <w:rPr>
            <w:rStyle w:val="Hipervnculo"/>
            <w:rFonts w:ascii="Arial" w:hAnsi="Arial" w:cs="Arial"/>
            <w:color w:val="auto"/>
            <w:u w:val="none"/>
            <w:lang w:val="es-ES"/>
          </w:rPr>
          <w:t>Reino de España</w:t>
        </w:r>
      </w:hyperlink>
      <w:r w:rsidRPr="00905F3D">
        <w:rPr>
          <w:rStyle w:val="apple-converted-space"/>
          <w:rFonts w:ascii="Arial" w:hAnsi="Arial" w:cs="Arial"/>
          <w:lang w:val="es-ES"/>
        </w:rPr>
        <w:t> </w:t>
      </w:r>
      <w:r w:rsidRPr="00905F3D">
        <w:rPr>
          <w:rFonts w:ascii="Arial" w:hAnsi="Arial" w:cs="Arial"/>
          <w:lang w:val="es-ES"/>
        </w:rPr>
        <w:t>y que a la muerte de su marido</w:t>
      </w:r>
      <w:r w:rsidRPr="00905F3D">
        <w:rPr>
          <w:rStyle w:val="apple-converted-space"/>
          <w:rFonts w:ascii="Arial" w:hAnsi="Arial" w:cs="Arial"/>
          <w:lang w:val="es-ES"/>
        </w:rPr>
        <w:t> </w:t>
      </w:r>
      <w:hyperlink r:id="rId34" w:tooltip="Manuel Asencio Padilla" w:history="1">
        <w:r w:rsidRPr="00905F3D">
          <w:rPr>
            <w:rStyle w:val="Hipervnculo"/>
            <w:rFonts w:ascii="Arial" w:hAnsi="Arial" w:cs="Arial"/>
            <w:color w:val="auto"/>
            <w:u w:val="none"/>
            <w:lang w:val="es-ES"/>
          </w:rPr>
          <w:t>Manuel Asencio Padilla</w:t>
        </w:r>
      </w:hyperlink>
      <w:r w:rsidRPr="00905F3D">
        <w:rPr>
          <w:rStyle w:val="Hipervnculo"/>
          <w:rFonts w:ascii="Arial" w:hAnsi="Arial" w:cs="Arial"/>
          <w:color w:val="auto"/>
          <w:u w:val="none"/>
          <w:lang w:val="es-ES"/>
        </w:rPr>
        <w:t xml:space="preserve"> </w:t>
      </w:r>
      <w:r w:rsidRPr="00905F3D">
        <w:rPr>
          <w:rFonts w:ascii="Arial" w:hAnsi="Arial" w:cs="Arial"/>
          <w:lang w:val="es-ES"/>
        </w:rPr>
        <w:t>asumió la comandancia de las</w:t>
      </w:r>
      <w:r w:rsidRPr="00905F3D">
        <w:rPr>
          <w:rStyle w:val="apple-converted-space"/>
          <w:rFonts w:ascii="Arial" w:hAnsi="Arial" w:cs="Arial"/>
          <w:lang w:val="es-ES"/>
        </w:rPr>
        <w:t> </w:t>
      </w:r>
      <w:hyperlink r:id="rId35" w:tooltip="Guerrilla" w:history="1">
        <w:r w:rsidRPr="00905F3D">
          <w:rPr>
            <w:rStyle w:val="Hipervnculo"/>
            <w:rFonts w:ascii="Arial" w:hAnsi="Arial" w:cs="Arial"/>
            <w:color w:val="auto"/>
            <w:u w:val="none"/>
            <w:lang w:val="es-ES"/>
          </w:rPr>
          <w:t>guerrillas</w:t>
        </w:r>
      </w:hyperlink>
      <w:r w:rsidRPr="00905F3D">
        <w:rPr>
          <w:rStyle w:val="apple-converted-space"/>
          <w:rFonts w:ascii="Arial" w:hAnsi="Arial" w:cs="Arial"/>
          <w:lang w:val="es-ES"/>
        </w:rPr>
        <w:t> </w:t>
      </w:r>
      <w:r w:rsidRPr="00905F3D">
        <w:rPr>
          <w:rFonts w:ascii="Arial" w:hAnsi="Arial" w:cs="Arial"/>
          <w:lang w:val="es-ES"/>
        </w:rPr>
        <w:t xml:space="preserve">que conformaron la luego denominada </w:t>
      </w:r>
      <w:hyperlink r:id="rId36" w:tooltip="Republiqueta de La Laguna" w:history="1">
        <w:r w:rsidRPr="00905F3D">
          <w:rPr>
            <w:rStyle w:val="Hipervnculo"/>
            <w:rFonts w:ascii="Arial" w:hAnsi="Arial" w:cs="Arial"/>
            <w:color w:val="auto"/>
            <w:u w:val="none"/>
            <w:lang w:val="es-ES"/>
          </w:rPr>
          <w:t>Republiqueta de La Laguna</w:t>
        </w:r>
      </w:hyperlink>
      <w:r w:rsidRPr="00905F3D">
        <w:rPr>
          <w:rFonts w:ascii="Arial" w:hAnsi="Arial" w:cs="Arial"/>
          <w:lang w:val="es-ES"/>
        </w:rPr>
        <w:t>, por lo que es honrada su memoria en la</w:t>
      </w:r>
      <w:r w:rsidRPr="00905F3D">
        <w:rPr>
          <w:rStyle w:val="apple-converted-space"/>
          <w:rFonts w:ascii="Arial" w:hAnsi="Arial" w:cs="Arial"/>
          <w:lang w:val="es-ES"/>
        </w:rPr>
        <w:t> </w:t>
      </w:r>
      <w:hyperlink r:id="rId37" w:tooltip="Argentina" w:history="1">
        <w:r w:rsidRPr="00905F3D">
          <w:rPr>
            <w:rStyle w:val="Hipervnculo"/>
            <w:rFonts w:ascii="Arial" w:hAnsi="Arial" w:cs="Arial"/>
            <w:color w:val="auto"/>
            <w:u w:val="none"/>
            <w:lang w:val="es-ES"/>
          </w:rPr>
          <w:t>Argentina</w:t>
        </w:r>
      </w:hyperlink>
      <w:r w:rsidRPr="00905F3D">
        <w:rPr>
          <w:rStyle w:val="apple-converted-space"/>
          <w:rFonts w:ascii="Arial" w:hAnsi="Arial" w:cs="Arial"/>
          <w:lang w:val="es-ES"/>
        </w:rPr>
        <w:t> </w:t>
      </w:r>
      <w:r w:rsidRPr="00905F3D">
        <w:rPr>
          <w:rFonts w:ascii="Arial" w:hAnsi="Arial" w:cs="Arial"/>
          <w:lang w:val="es-ES"/>
        </w:rPr>
        <w:t xml:space="preserve">y en </w:t>
      </w:r>
      <w:hyperlink r:id="rId38" w:tooltip="Bolivia" w:history="1">
        <w:r w:rsidRPr="00905F3D">
          <w:rPr>
            <w:rStyle w:val="Hipervnculo"/>
            <w:rFonts w:ascii="Arial" w:hAnsi="Arial" w:cs="Arial"/>
            <w:color w:val="auto"/>
            <w:u w:val="none"/>
            <w:lang w:val="es-ES"/>
          </w:rPr>
          <w:t>Bolivia</w:t>
        </w:r>
      </w:hyperlink>
      <w:r w:rsidRPr="00905F3D">
        <w:rPr>
          <w:rFonts w:ascii="Arial" w:hAnsi="Arial" w:cs="Arial"/>
          <w:lang w:val="es-ES"/>
        </w:rPr>
        <w:t>.</w:t>
      </w:r>
    </w:p>
    <w:p w:rsidR="00FD1827" w:rsidRPr="00905F3D" w:rsidRDefault="00FD1827" w:rsidP="00A306DF">
      <w:pPr>
        <w:pStyle w:val="NormalWeb"/>
        <w:spacing w:before="120" w:beforeAutospacing="0" w:after="120" w:afterAutospacing="0"/>
        <w:jc w:val="both"/>
        <w:rPr>
          <w:rFonts w:ascii="Arial" w:hAnsi="Arial" w:cs="Arial"/>
          <w:lang w:val="es-ES"/>
        </w:rPr>
      </w:pPr>
      <w:r w:rsidRPr="00905F3D">
        <w:rPr>
          <w:rFonts w:ascii="Arial" w:hAnsi="Arial" w:cs="Arial"/>
          <w:lang w:val="es-ES"/>
        </w:rPr>
        <w:t>Juana Azurduy nació en</w:t>
      </w:r>
      <w:r w:rsidRPr="00905F3D">
        <w:rPr>
          <w:rStyle w:val="apple-converted-space"/>
          <w:rFonts w:ascii="Arial" w:hAnsi="Arial" w:cs="Arial"/>
          <w:lang w:val="es-ES"/>
        </w:rPr>
        <w:t> </w:t>
      </w:r>
      <w:hyperlink r:id="rId39" w:tooltip="Toroca" w:history="1">
        <w:r w:rsidRPr="00905F3D">
          <w:rPr>
            <w:rStyle w:val="Hipervnculo"/>
            <w:rFonts w:ascii="Arial" w:hAnsi="Arial" w:cs="Arial"/>
            <w:color w:val="auto"/>
            <w:u w:val="none"/>
            <w:lang w:val="es-ES"/>
          </w:rPr>
          <w:t>Toroca</w:t>
        </w:r>
      </w:hyperlink>
      <w:r w:rsidRPr="00905F3D">
        <w:rPr>
          <w:rFonts w:ascii="Arial" w:hAnsi="Arial" w:cs="Arial"/>
          <w:lang w:val="es-ES"/>
        </w:rPr>
        <w:t>, poblado ubicado en la</w:t>
      </w:r>
      <w:r w:rsidRPr="00905F3D">
        <w:rPr>
          <w:rStyle w:val="apple-converted-space"/>
          <w:rFonts w:ascii="Arial" w:hAnsi="Arial" w:cs="Arial"/>
          <w:lang w:val="es-ES"/>
        </w:rPr>
        <w:t> </w:t>
      </w:r>
      <w:hyperlink r:id="rId40" w:tooltip="Intendencia de Potosí" w:history="1">
        <w:r w:rsidRPr="00905F3D">
          <w:rPr>
            <w:rStyle w:val="Hipervnculo"/>
            <w:rFonts w:ascii="Arial" w:hAnsi="Arial" w:cs="Arial"/>
            <w:color w:val="auto"/>
            <w:u w:val="none"/>
            <w:lang w:val="es-ES"/>
          </w:rPr>
          <w:t xml:space="preserve">Intendencia de </w:t>
        </w:r>
        <w:r w:rsidRPr="00905F3D">
          <w:rPr>
            <w:rStyle w:val="Hipervnculo"/>
            <w:rFonts w:ascii="Arial" w:hAnsi="Arial" w:cs="Arial"/>
            <w:color w:val="auto"/>
            <w:u w:val="none"/>
            <w:lang w:val="es-ES"/>
          </w:rPr>
          <w:lastRenderedPageBreak/>
          <w:t>Potosí</w:t>
        </w:r>
      </w:hyperlink>
      <w:r w:rsidRPr="00905F3D">
        <w:rPr>
          <w:rStyle w:val="apple-converted-space"/>
          <w:rFonts w:ascii="Arial" w:hAnsi="Arial" w:cs="Arial"/>
          <w:lang w:val="es-ES"/>
        </w:rPr>
        <w:t> </w:t>
      </w:r>
      <w:r w:rsidRPr="00905F3D">
        <w:rPr>
          <w:rFonts w:ascii="Arial" w:hAnsi="Arial" w:cs="Arial"/>
          <w:lang w:val="es-ES"/>
        </w:rPr>
        <w:t>del</w:t>
      </w:r>
      <w:r w:rsidR="00950B63" w:rsidRPr="00905F3D">
        <w:rPr>
          <w:rFonts w:ascii="Arial" w:hAnsi="Arial" w:cs="Arial"/>
          <w:lang w:val="es-ES"/>
        </w:rPr>
        <w:t xml:space="preserve"> </w:t>
      </w:r>
      <w:hyperlink r:id="rId41" w:tooltip="Virreinato del Río de la Plata" w:history="1">
        <w:r w:rsidRPr="00905F3D">
          <w:rPr>
            <w:rStyle w:val="Hipervnculo"/>
            <w:rFonts w:ascii="Arial" w:hAnsi="Arial" w:cs="Arial"/>
            <w:color w:val="auto"/>
            <w:u w:val="none"/>
            <w:lang w:val="es-ES"/>
          </w:rPr>
          <w:t>Virreinato del Río de la Plata</w:t>
        </w:r>
      </w:hyperlink>
      <w:r w:rsidRPr="00905F3D">
        <w:rPr>
          <w:rStyle w:val="apple-converted-space"/>
          <w:rFonts w:ascii="Arial" w:hAnsi="Arial" w:cs="Arial"/>
          <w:lang w:val="es-ES"/>
        </w:rPr>
        <w:t> </w:t>
      </w:r>
      <w:r w:rsidRPr="00905F3D">
        <w:rPr>
          <w:rFonts w:ascii="Arial" w:hAnsi="Arial" w:cs="Arial"/>
          <w:lang w:val="es-ES"/>
        </w:rPr>
        <w:t>-hoy</w:t>
      </w:r>
      <w:r w:rsidRPr="00905F3D">
        <w:rPr>
          <w:rStyle w:val="apple-converted-space"/>
          <w:rFonts w:ascii="Arial" w:hAnsi="Arial" w:cs="Arial"/>
          <w:lang w:val="es-ES"/>
        </w:rPr>
        <w:t> </w:t>
      </w:r>
      <w:hyperlink r:id="rId42" w:tooltip="Ravelo (municipio)" w:history="1">
        <w:r w:rsidRPr="00905F3D">
          <w:rPr>
            <w:rStyle w:val="Hipervnculo"/>
            <w:rFonts w:ascii="Arial" w:hAnsi="Arial" w:cs="Arial"/>
            <w:color w:val="auto"/>
            <w:u w:val="none"/>
            <w:lang w:val="es-ES"/>
          </w:rPr>
          <w:t>municipio de Ravelo</w:t>
        </w:r>
      </w:hyperlink>
      <w:r w:rsidRPr="00905F3D">
        <w:rPr>
          <w:rFonts w:ascii="Arial" w:hAnsi="Arial" w:cs="Arial"/>
          <w:lang w:val="es-ES"/>
        </w:rPr>
        <w:t>,</w:t>
      </w:r>
      <w:r w:rsidRPr="00905F3D">
        <w:rPr>
          <w:rStyle w:val="apple-converted-space"/>
          <w:rFonts w:ascii="Arial" w:hAnsi="Arial" w:cs="Arial"/>
          <w:lang w:val="es-ES"/>
        </w:rPr>
        <w:t> </w:t>
      </w:r>
      <w:hyperlink r:id="rId43" w:tooltip="Departamento de Potosí" w:history="1">
        <w:r w:rsidRPr="00905F3D">
          <w:rPr>
            <w:rStyle w:val="Hipervnculo"/>
            <w:rFonts w:ascii="Arial" w:hAnsi="Arial" w:cs="Arial"/>
            <w:color w:val="auto"/>
            <w:u w:val="none"/>
            <w:lang w:val="es-ES"/>
          </w:rPr>
          <w:t>departamento de Potosí</w:t>
        </w:r>
      </w:hyperlink>
      <w:r w:rsidRPr="00905F3D">
        <w:rPr>
          <w:rFonts w:ascii="Arial" w:hAnsi="Arial" w:cs="Arial"/>
          <w:lang w:val="es-ES"/>
        </w:rPr>
        <w:t>, actual</w:t>
      </w:r>
      <w:r w:rsidR="00950B63" w:rsidRPr="00905F3D">
        <w:rPr>
          <w:rFonts w:ascii="Arial" w:hAnsi="Arial" w:cs="Arial"/>
          <w:lang w:val="es-ES"/>
        </w:rPr>
        <w:t xml:space="preserve"> </w:t>
      </w:r>
      <w:hyperlink r:id="rId44" w:tooltip="Bolivia" w:history="1">
        <w:r w:rsidRPr="00905F3D">
          <w:rPr>
            <w:rStyle w:val="Hipervnculo"/>
            <w:rFonts w:ascii="Arial" w:hAnsi="Arial" w:cs="Arial"/>
            <w:color w:val="auto"/>
            <w:u w:val="none"/>
            <w:lang w:val="es-ES"/>
          </w:rPr>
          <w:t>Bolivia</w:t>
        </w:r>
      </w:hyperlink>
      <w:r w:rsidRPr="00905F3D">
        <w:rPr>
          <w:rFonts w:ascii="Arial" w:hAnsi="Arial" w:cs="Arial"/>
          <w:lang w:val="es-ES"/>
        </w:rPr>
        <w:t>-, el</w:t>
      </w:r>
      <w:r w:rsidRPr="00905F3D">
        <w:rPr>
          <w:rStyle w:val="apple-converted-space"/>
          <w:rFonts w:ascii="Arial" w:hAnsi="Arial" w:cs="Arial"/>
          <w:lang w:val="es-ES"/>
        </w:rPr>
        <w:t> </w:t>
      </w:r>
      <w:hyperlink r:id="rId45" w:tooltip="12 de julio" w:history="1">
        <w:r w:rsidRPr="00905F3D">
          <w:rPr>
            <w:rStyle w:val="Hipervnculo"/>
            <w:rFonts w:ascii="Arial" w:hAnsi="Arial" w:cs="Arial"/>
            <w:color w:val="auto"/>
            <w:u w:val="none"/>
            <w:lang w:val="es-ES"/>
          </w:rPr>
          <w:t>12 de julio</w:t>
        </w:r>
      </w:hyperlink>
      <w:r w:rsidRPr="00905F3D">
        <w:rPr>
          <w:rStyle w:val="apple-converted-space"/>
          <w:rFonts w:ascii="Arial" w:hAnsi="Arial" w:cs="Arial"/>
          <w:lang w:val="es-ES"/>
        </w:rPr>
        <w:t> </w:t>
      </w:r>
      <w:r w:rsidRPr="00905F3D">
        <w:rPr>
          <w:rFonts w:ascii="Arial" w:hAnsi="Arial" w:cs="Arial"/>
          <w:lang w:val="es-ES"/>
        </w:rPr>
        <w:t>de</w:t>
      </w:r>
      <w:r w:rsidRPr="00905F3D">
        <w:rPr>
          <w:rStyle w:val="apple-converted-space"/>
          <w:rFonts w:ascii="Arial" w:hAnsi="Arial" w:cs="Arial"/>
          <w:lang w:val="es-ES"/>
        </w:rPr>
        <w:t> </w:t>
      </w:r>
      <w:hyperlink r:id="rId46" w:tooltip="1780" w:history="1">
        <w:r w:rsidRPr="00905F3D">
          <w:rPr>
            <w:rStyle w:val="Hipervnculo"/>
            <w:rFonts w:ascii="Arial" w:hAnsi="Arial" w:cs="Arial"/>
            <w:color w:val="auto"/>
            <w:u w:val="none"/>
            <w:lang w:val="es-ES"/>
          </w:rPr>
          <w:t>1780</w:t>
        </w:r>
      </w:hyperlink>
      <w:r w:rsidRPr="00905F3D">
        <w:rPr>
          <w:rFonts w:ascii="Arial" w:hAnsi="Arial" w:cs="Arial"/>
          <w:lang w:val="es-ES"/>
        </w:rPr>
        <w:t>. Sus padres fueron don Matías Azurduy, un rico blanco dueño de muchas propiedades y doña Eula</w:t>
      </w:r>
      <w:r w:rsidRPr="00905F3D">
        <w:rPr>
          <w:rFonts w:ascii="Arial" w:hAnsi="Arial" w:cs="Arial"/>
          <w:lang w:val="es-ES"/>
        </w:rPr>
        <w:softHyphen/>
        <w:t>lia Bermúdez, una</w:t>
      </w:r>
      <w:r w:rsidRPr="00905F3D">
        <w:rPr>
          <w:rStyle w:val="apple-converted-space"/>
          <w:rFonts w:ascii="Arial" w:hAnsi="Arial" w:cs="Arial"/>
          <w:lang w:val="es-ES"/>
        </w:rPr>
        <w:t> </w:t>
      </w:r>
      <w:hyperlink r:id="rId47" w:tooltip="Cholo" w:history="1">
        <w:r w:rsidRPr="00905F3D">
          <w:rPr>
            <w:rStyle w:val="Hipervnculo"/>
            <w:rFonts w:ascii="Arial" w:hAnsi="Arial" w:cs="Arial"/>
            <w:color w:val="auto"/>
            <w:u w:val="none"/>
            <w:lang w:val="es-ES"/>
          </w:rPr>
          <w:t>chola</w:t>
        </w:r>
      </w:hyperlink>
      <w:r w:rsidRPr="00905F3D">
        <w:rPr>
          <w:rStyle w:val="apple-converted-space"/>
          <w:rFonts w:ascii="Arial" w:hAnsi="Arial" w:cs="Arial"/>
          <w:lang w:val="es-ES"/>
        </w:rPr>
        <w:t> </w:t>
      </w:r>
      <w:r w:rsidRPr="00905F3D">
        <w:rPr>
          <w:rFonts w:ascii="Arial" w:hAnsi="Arial" w:cs="Arial"/>
          <w:lang w:val="es-ES"/>
        </w:rPr>
        <w:t>de</w:t>
      </w:r>
      <w:r w:rsidRPr="00905F3D">
        <w:rPr>
          <w:rStyle w:val="apple-converted-space"/>
          <w:rFonts w:ascii="Arial" w:hAnsi="Arial" w:cs="Arial"/>
          <w:lang w:val="es-ES"/>
        </w:rPr>
        <w:t> </w:t>
      </w:r>
      <w:hyperlink r:id="rId48" w:tooltip="Chuquisaca" w:history="1">
        <w:r w:rsidRPr="00905F3D">
          <w:rPr>
            <w:rStyle w:val="Hipervnculo"/>
            <w:rFonts w:ascii="Arial" w:hAnsi="Arial" w:cs="Arial"/>
            <w:color w:val="auto"/>
            <w:u w:val="none"/>
            <w:lang w:val="es-ES"/>
          </w:rPr>
          <w:t>Chuquisaca</w:t>
        </w:r>
      </w:hyperlink>
      <w:r w:rsidRPr="00905F3D">
        <w:rPr>
          <w:rFonts w:ascii="Arial" w:hAnsi="Arial" w:cs="Arial"/>
          <w:lang w:val="es-ES"/>
        </w:rPr>
        <w:t>.</w:t>
      </w:r>
      <w:hyperlink r:id="rId49" w:anchor="cite_note-1" w:history="1">
        <w:r w:rsidRPr="00905F3D">
          <w:rPr>
            <w:rStyle w:val="Hipervnculo"/>
            <w:rFonts w:ascii="Arial" w:hAnsi="Arial" w:cs="Arial"/>
            <w:color w:val="auto"/>
            <w:u w:val="none"/>
            <w:vertAlign w:val="superscript"/>
            <w:lang w:val="es-ES"/>
          </w:rPr>
          <w:t>1</w:t>
        </w:r>
      </w:hyperlink>
    </w:p>
    <w:p w:rsidR="00FD1827" w:rsidRPr="00905F3D" w:rsidRDefault="00FD1827" w:rsidP="00A306DF">
      <w:pPr>
        <w:pStyle w:val="NormalWeb"/>
        <w:spacing w:before="120" w:beforeAutospacing="0" w:after="120" w:afterAutospacing="0"/>
        <w:jc w:val="both"/>
        <w:rPr>
          <w:rFonts w:ascii="Arial" w:hAnsi="Arial" w:cs="Arial"/>
          <w:lang w:val="es-ES"/>
        </w:rPr>
      </w:pPr>
      <w:r w:rsidRPr="00905F3D">
        <w:rPr>
          <w:rFonts w:ascii="Arial" w:hAnsi="Arial" w:cs="Arial"/>
          <w:lang w:val="es-ES"/>
        </w:rPr>
        <w:t>Fue bautizada en</w:t>
      </w:r>
      <w:r w:rsidRPr="00905F3D">
        <w:rPr>
          <w:rStyle w:val="apple-converted-space"/>
          <w:rFonts w:ascii="Arial" w:hAnsi="Arial" w:cs="Arial"/>
          <w:lang w:val="es-ES"/>
        </w:rPr>
        <w:t> </w:t>
      </w:r>
      <w:hyperlink r:id="rId50" w:tooltip="Sucre" w:history="1">
        <w:r w:rsidRPr="00905F3D">
          <w:rPr>
            <w:rStyle w:val="Hipervnculo"/>
            <w:rFonts w:ascii="Arial" w:hAnsi="Arial" w:cs="Arial"/>
            <w:color w:val="auto"/>
            <w:u w:val="none"/>
            <w:lang w:val="es-ES"/>
          </w:rPr>
          <w:t>La Plata</w:t>
        </w:r>
      </w:hyperlink>
      <w:r w:rsidRPr="00905F3D">
        <w:rPr>
          <w:rStyle w:val="apple-converted-space"/>
          <w:rFonts w:ascii="Arial" w:hAnsi="Arial" w:cs="Arial"/>
          <w:lang w:val="es-ES"/>
        </w:rPr>
        <w:t> </w:t>
      </w:r>
      <w:r w:rsidRPr="00905F3D">
        <w:rPr>
          <w:rFonts w:ascii="Arial" w:hAnsi="Arial" w:cs="Arial"/>
          <w:lang w:val="es-ES"/>
        </w:rPr>
        <w:t xml:space="preserve">por lo que se suponía que nació en esa ciudad. Creció en </w:t>
      </w:r>
      <w:hyperlink r:id="rId51" w:tooltip="Chuquisaca" w:history="1">
        <w:r w:rsidRPr="00905F3D">
          <w:rPr>
            <w:rStyle w:val="Hipervnculo"/>
            <w:rFonts w:ascii="Arial" w:hAnsi="Arial" w:cs="Arial"/>
            <w:color w:val="auto"/>
            <w:u w:val="none"/>
            <w:lang w:val="es-ES"/>
          </w:rPr>
          <w:t>Chuquisaca</w:t>
        </w:r>
      </w:hyperlink>
      <w:r w:rsidRPr="00905F3D">
        <w:rPr>
          <w:rStyle w:val="apple-converted-space"/>
          <w:rFonts w:ascii="Arial" w:hAnsi="Arial" w:cs="Arial"/>
          <w:lang w:val="es-ES"/>
        </w:rPr>
        <w:t> </w:t>
      </w:r>
      <w:r w:rsidRPr="00905F3D">
        <w:rPr>
          <w:rFonts w:ascii="Arial" w:hAnsi="Arial" w:cs="Arial"/>
          <w:lang w:val="es-ES"/>
        </w:rPr>
        <w:t>y a partir de los doce años de edad se educó en el prestigioso Convento de Santa Teresa de Chuquisaca para posteriormente ser una</w:t>
      </w:r>
      <w:r w:rsidRPr="00905F3D">
        <w:rPr>
          <w:rStyle w:val="apple-converted-space"/>
          <w:rFonts w:ascii="Arial" w:hAnsi="Arial" w:cs="Arial"/>
          <w:lang w:val="es-ES"/>
        </w:rPr>
        <w:t> </w:t>
      </w:r>
      <w:hyperlink r:id="rId52" w:tooltip="Monja" w:history="1">
        <w:r w:rsidRPr="00905F3D">
          <w:rPr>
            <w:rStyle w:val="Hipervnculo"/>
            <w:rFonts w:ascii="Arial" w:hAnsi="Arial" w:cs="Arial"/>
            <w:color w:val="auto"/>
            <w:u w:val="none"/>
            <w:lang w:val="es-ES"/>
          </w:rPr>
          <w:t>monja</w:t>
        </w:r>
      </w:hyperlink>
      <w:r w:rsidRPr="00905F3D">
        <w:rPr>
          <w:rStyle w:val="apple-converted-space"/>
          <w:rFonts w:ascii="Arial" w:hAnsi="Arial" w:cs="Arial"/>
          <w:lang w:val="es-ES"/>
        </w:rPr>
        <w:t xml:space="preserve"> </w:t>
      </w:r>
      <w:r w:rsidRPr="00905F3D">
        <w:rPr>
          <w:rFonts w:ascii="Arial" w:hAnsi="Arial" w:cs="Arial"/>
          <w:lang w:val="es-ES"/>
        </w:rPr>
        <w:t xml:space="preserve">y hablaba tanto el </w:t>
      </w:r>
      <w:hyperlink r:id="rId53" w:tooltip="Idioma español" w:history="1">
        <w:r w:rsidRPr="00905F3D">
          <w:rPr>
            <w:rStyle w:val="Hipervnculo"/>
            <w:rFonts w:ascii="Arial" w:hAnsi="Arial" w:cs="Arial"/>
            <w:color w:val="auto"/>
            <w:u w:val="none"/>
            <w:lang w:val="es-ES"/>
          </w:rPr>
          <w:t>español</w:t>
        </w:r>
      </w:hyperlink>
      <w:r w:rsidRPr="00905F3D">
        <w:rPr>
          <w:rStyle w:val="apple-converted-space"/>
          <w:rFonts w:ascii="Arial" w:hAnsi="Arial" w:cs="Arial"/>
          <w:lang w:val="es-ES"/>
        </w:rPr>
        <w:t> </w:t>
      </w:r>
      <w:r w:rsidRPr="00905F3D">
        <w:rPr>
          <w:rFonts w:ascii="Arial" w:hAnsi="Arial" w:cs="Arial"/>
          <w:lang w:val="es-ES"/>
        </w:rPr>
        <w:t>como el</w:t>
      </w:r>
      <w:r w:rsidRPr="00905F3D">
        <w:rPr>
          <w:rStyle w:val="apple-converted-space"/>
          <w:rFonts w:ascii="Arial" w:hAnsi="Arial" w:cs="Arial"/>
          <w:lang w:val="es-ES"/>
        </w:rPr>
        <w:t> </w:t>
      </w:r>
      <w:hyperlink r:id="rId54" w:tooltip="Lenguas quechuas" w:history="1">
        <w:r w:rsidRPr="00905F3D">
          <w:rPr>
            <w:rStyle w:val="Hipervnculo"/>
            <w:rFonts w:ascii="Arial" w:hAnsi="Arial" w:cs="Arial"/>
            <w:color w:val="auto"/>
            <w:u w:val="none"/>
            <w:lang w:val="es-ES"/>
          </w:rPr>
          <w:t>quechua</w:t>
        </w:r>
      </w:hyperlink>
      <w:r w:rsidRPr="00905F3D">
        <w:rPr>
          <w:rFonts w:ascii="Arial" w:hAnsi="Arial" w:cs="Arial"/>
          <w:lang w:val="es-ES"/>
        </w:rPr>
        <w:t xml:space="preserve">. Debido a su comportamiento rebelde fue expulsada del convento cuando tenía 17 años. </w:t>
      </w:r>
    </w:p>
    <w:p w:rsidR="00FD1827" w:rsidRPr="00905F3D" w:rsidRDefault="00FD1827" w:rsidP="00A306DF">
      <w:pPr>
        <w:pStyle w:val="NormalWeb"/>
        <w:spacing w:before="120" w:beforeAutospacing="0" w:after="120" w:afterAutospacing="0"/>
        <w:jc w:val="both"/>
        <w:rPr>
          <w:rFonts w:ascii="Arial" w:hAnsi="Arial" w:cs="Arial"/>
          <w:lang w:val="es-ES"/>
        </w:rPr>
      </w:pPr>
      <w:r w:rsidRPr="00905F3D">
        <w:rPr>
          <w:rFonts w:ascii="Arial" w:hAnsi="Arial" w:cs="Arial"/>
          <w:lang w:val="es-ES"/>
        </w:rPr>
        <w:t>Juana contrajo matrimonio con</w:t>
      </w:r>
      <w:r w:rsidRPr="00905F3D">
        <w:rPr>
          <w:rStyle w:val="apple-converted-space"/>
          <w:rFonts w:ascii="Arial" w:hAnsi="Arial" w:cs="Arial"/>
          <w:lang w:val="es-ES"/>
        </w:rPr>
        <w:t> </w:t>
      </w:r>
      <w:hyperlink r:id="rId55" w:tooltip="Manuel Ascencio Padilla" w:history="1">
        <w:r w:rsidRPr="00905F3D">
          <w:rPr>
            <w:rStyle w:val="Hipervnculo"/>
            <w:rFonts w:ascii="Arial" w:hAnsi="Arial" w:cs="Arial"/>
            <w:color w:val="auto"/>
            <w:u w:val="none"/>
            <w:lang w:val="es-ES"/>
          </w:rPr>
          <w:t>Manuel Ascencio Padilla</w:t>
        </w:r>
      </w:hyperlink>
      <w:r w:rsidRPr="00905F3D">
        <w:rPr>
          <w:rStyle w:val="apple-converted-space"/>
          <w:rFonts w:ascii="Arial" w:hAnsi="Arial" w:cs="Arial"/>
          <w:lang w:val="es-ES"/>
        </w:rPr>
        <w:t> </w:t>
      </w:r>
      <w:r w:rsidRPr="00905F3D">
        <w:rPr>
          <w:rFonts w:ascii="Arial" w:hAnsi="Arial" w:cs="Arial"/>
          <w:lang w:val="es-ES"/>
        </w:rPr>
        <w:t>en</w:t>
      </w:r>
      <w:hyperlink r:id="rId56" w:tooltip="1805" w:history="1">
        <w:r w:rsidRPr="00905F3D">
          <w:rPr>
            <w:rStyle w:val="Hipervnculo"/>
            <w:rFonts w:ascii="Arial" w:hAnsi="Arial" w:cs="Arial"/>
            <w:color w:val="auto"/>
            <w:u w:val="none"/>
            <w:lang w:val="es-ES"/>
          </w:rPr>
          <w:t>1805</w:t>
        </w:r>
      </w:hyperlink>
      <w:r w:rsidRPr="00905F3D">
        <w:rPr>
          <w:rFonts w:ascii="Arial" w:hAnsi="Arial" w:cs="Arial"/>
          <w:lang w:val="es-ES"/>
        </w:rPr>
        <w:t>.</w:t>
      </w:r>
    </w:p>
    <w:p w:rsidR="00FD1827" w:rsidRPr="00905F3D" w:rsidRDefault="00FD1827" w:rsidP="00A306DF">
      <w:pPr>
        <w:pStyle w:val="NormalWeb"/>
        <w:spacing w:before="120" w:beforeAutospacing="0" w:after="120" w:afterAutospacing="0"/>
        <w:jc w:val="both"/>
        <w:rPr>
          <w:rFonts w:ascii="Arial" w:hAnsi="Arial" w:cs="Arial"/>
          <w:lang w:val="es-ES"/>
        </w:rPr>
      </w:pPr>
      <w:r w:rsidRPr="00905F3D">
        <w:rPr>
          <w:rFonts w:ascii="Arial" w:hAnsi="Arial" w:cs="Arial"/>
          <w:lang w:val="es-ES"/>
        </w:rPr>
        <w:t>Azurduy y su esposo se sumaron a la</w:t>
      </w:r>
      <w:r w:rsidRPr="00905F3D">
        <w:rPr>
          <w:rStyle w:val="apple-converted-space"/>
          <w:rFonts w:ascii="Arial" w:hAnsi="Arial" w:cs="Arial"/>
          <w:lang w:val="es-ES"/>
        </w:rPr>
        <w:t> </w:t>
      </w:r>
      <w:hyperlink r:id="rId57" w:tooltip="Revolución de Chuquisaca" w:history="1">
        <w:r w:rsidRPr="00905F3D">
          <w:rPr>
            <w:rStyle w:val="Hipervnculo"/>
            <w:rFonts w:ascii="Arial" w:hAnsi="Arial" w:cs="Arial"/>
            <w:color w:val="auto"/>
            <w:u w:val="none"/>
            <w:lang w:val="es-ES"/>
          </w:rPr>
          <w:t>Revolución de Chuquisaca</w:t>
        </w:r>
      </w:hyperlink>
      <w:r w:rsidRPr="00905F3D">
        <w:rPr>
          <w:rStyle w:val="apple-converted-space"/>
          <w:rFonts w:ascii="Arial" w:hAnsi="Arial" w:cs="Arial"/>
          <w:lang w:val="es-ES"/>
        </w:rPr>
        <w:t> </w:t>
      </w:r>
      <w:r w:rsidRPr="00905F3D">
        <w:rPr>
          <w:rFonts w:ascii="Arial" w:hAnsi="Arial" w:cs="Arial"/>
          <w:lang w:val="es-ES"/>
        </w:rPr>
        <w:t>que el 25 de mayo de 1809</w:t>
      </w:r>
      <w:r w:rsidRPr="00905F3D">
        <w:rPr>
          <w:rStyle w:val="apple-converted-space"/>
          <w:rFonts w:ascii="Arial" w:hAnsi="Arial" w:cs="Arial"/>
          <w:lang w:val="es-ES"/>
        </w:rPr>
        <w:t> </w:t>
      </w:r>
      <w:r w:rsidRPr="00905F3D">
        <w:rPr>
          <w:rFonts w:ascii="Arial" w:hAnsi="Arial" w:cs="Arial"/>
          <w:lang w:val="es-ES"/>
        </w:rPr>
        <w:t>destituyó al presidente de la</w:t>
      </w:r>
      <w:r w:rsidRPr="00905F3D">
        <w:rPr>
          <w:rStyle w:val="apple-converted-space"/>
          <w:rFonts w:ascii="Arial" w:hAnsi="Arial" w:cs="Arial"/>
          <w:lang w:val="es-ES"/>
        </w:rPr>
        <w:t> </w:t>
      </w:r>
      <w:hyperlink r:id="rId58" w:tooltip="Real Audiencia de Charcas" w:history="1">
        <w:r w:rsidRPr="00905F3D">
          <w:rPr>
            <w:rStyle w:val="Hipervnculo"/>
            <w:rFonts w:ascii="Arial" w:hAnsi="Arial" w:cs="Arial"/>
            <w:color w:val="auto"/>
            <w:u w:val="none"/>
            <w:lang w:val="es-ES"/>
          </w:rPr>
          <w:t>Real Audiencia de Charcas</w:t>
        </w:r>
      </w:hyperlink>
      <w:r w:rsidRPr="00905F3D">
        <w:rPr>
          <w:rFonts w:ascii="Arial" w:hAnsi="Arial" w:cs="Arial"/>
          <w:lang w:val="es-ES"/>
        </w:rPr>
        <w:t>,</w:t>
      </w:r>
      <w:r w:rsidRPr="00905F3D">
        <w:rPr>
          <w:rStyle w:val="apple-converted-space"/>
          <w:rFonts w:ascii="Arial" w:hAnsi="Arial" w:cs="Arial"/>
          <w:lang w:val="es-ES"/>
        </w:rPr>
        <w:t> </w:t>
      </w:r>
      <w:hyperlink r:id="rId59" w:tooltip="Ramón García de León y Pizarro" w:history="1">
        <w:r w:rsidRPr="00905F3D">
          <w:rPr>
            <w:rStyle w:val="Hipervnculo"/>
            <w:rFonts w:ascii="Arial" w:hAnsi="Arial" w:cs="Arial"/>
            <w:color w:val="auto"/>
            <w:u w:val="none"/>
            <w:lang w:val="es-ES"/>
          </w:rPr>
          <w:t>Ramón García de León y Pizarro</w:t>
        </w:r>
      </w:hyperlink>
      <w:r w:rsidRPr="00905F3D">
        <w:rPr>
          <w:rFonts w:ascii="Arial" w:hAnsi="Arial" w:cs="Arial"/>
          <w:lang w:val="es-ES"/>
        </w:rPr>
        <w:t>, levantamiento que culminó a principios de 1810 cuando los</w:t>
      </w:r>
      <w:r w:rsidRPr="00905F3D">
        <w:rPr>
          <w:rStyle w:val="apple-converted-space"/>
          <w:rFonts w:ascii="Arial" w:hAnsi="Arial" w:cs="Arial"/>
          <w:lang w:val="es-ES"/>
        </w:rPr>
        <w:t> </w:t>
      </w:r>
      <w:hyperlink r:id="rId60" w:tooltip="Revolucionario" w:history="1">
        <w:r w:rsidRPr="00905F3D">
          <w:rPr>
            <w:rStyle w:val="Hipervnculo"/>
            <w:rFonts w:ascii="Arial" w:hAnsi="Arial" w:cs="Arial"/>
            <w:color w:val="auto"/>
            <w:u w:val="none"/>
            <w:lang w:val="es-ES"/>
          </w:rPr>
          <w:t>revolucionarios</w:t>
        </w:r>
      </w:hyperlink>
      <w:r w:rsidRPr="00905F3D">
        <w:rPr>
          <w:rStyle w:val="apple-converted-space"/>
          <w:rFonts w:ascii="Arial" w:hAnsi="Arial" w:cs="Arial"/>
          <w:lang w:val="es-ES"/>
        </w:rPr>
        <w:t> </w:t>
      </w:r>
      <w:r w:rsidRPr="00905F3D">
        <w:rPr>
          <w:rFonts w:ascii="Arial" w:hAnsi="Arial" w:cs="Arial"/>
          <w:lang w:val="es-ES"/>
        </w:rPr>
        <w:t>fueron vencidos por las tropas</w:t>
      </w:r>
      <w:r w:rsidRPr="00905F3D">
        <w:rPr>
          <w:rStyle w:val="apple-converted-space"/>
          <w:rFonts w:ascii="Arial" w:hAnsi="Arial" w:cs="Arial"/>
          <w:lang w:val="es-ES"/>
        </w:rPr>
        <w:t> </w:t>
      </w:r>
      <w:hyperlink r:id="rId61" w:tooltip="Ejército Realista en América" w:history="1">
        <w:r w:rsidRPr="00905F3D">
          <w:rPr>
            <w:rStyle w:val="Hipervnculo"/>
            <w:rFonts w:ascii="Arial" w:hAnsi="Arial" w:cs="Arial"/>
            <w:color w:val="auto"/>
            <w:u w:val="none"/>
            <w:lang w:val="es-ES"/>
          </w:rPr>
          <w:t>realistas</w:t>
        </w:r>
      </w:hyperlink>
      <w:r w:rsidRPr="00905F3D">
        <w:rPr>
          <w:rStyle w:val="apple-converted-space"/>
          <w:rFonts w:ascii="Arial" w:hAnsi="Arial" w:cs="Arial"/>
          <w:lang w:val="es-ES"/>
        </w:rPr>
        <w:t> </w:t>
      </w:r>
      <w:r w:rsidRPr="00905F3D">
        <w:rPr>
          <w:rFonts w:ascii="Arial" w:hAnsi="Arial" w:cs="Arial"/>
          <w:lang w:val="es-ES"/>
        </w:rPr>
        <w:t>que el</w:t>
      </w:r>
      <w:r w:rsidRPr="00905F3D">
        <w:rPr>
          <w:rStyle w:val="apple-converted-space"/>
          <w:rFonts w:ascii="Arial" w:hAnsi="Arial" w:cs="Arial"/>
          <w:lang w:val="es-ES"/>
        </w:rPr>
        <w:t> </w:t>
      </w:r>
      <w:hyperlink r:id="rId62" w:tooltip="Virrey" w:history="1">
        <w:r w:rsidRPr="00905F3D">
          <w:rPr>
            <w:rStyle w:val="Hipervnculo"/>
            <w:rFonts w:ascii="Arial" w:hAnsi="Arial" w:cs="Arial"/>
            <w:color w:val="auto"/>
            <w:u w:val="none"/>
            <w:lang w:val="es-ES"/>
          </w:rPr>
          <w:t>virrey</w:t>
        </w:r>
      </w:hyperlink>
      <w:r w:rsidRPr="00905F3D">
        <w:rPr>
          <w:rStyle w:val="apple-converted-space"/>
          <w:rFonts w:ascii="Arial" w:hAnsi="Arial" w:cs="Arial"/>
          <w:lang w:val="es-ES"/>
        </w:rPr>
        <w:t> </w:t>
      </w:r>
      <w:r w:rsidRPr="00905F3D">
        <w:rPr>
          <w:rFonts w:ascii="Arial" w:hAnsi="Arial" w:cs="Arial"/>
          <w:lang w:val="es-ES"/>
        </w:rPr>
        <w:t>del</w:t>
      </w:r>
      <w:r w:rsidRPr="00905F3D">
        <w:rPr>
          <w:rStyle w:val="apple-converted-space"/>
          <w:rFonts w:ascii="Arial" w:hAnsi="Arial" w:cs="Arial"/>
          <w:lang w:val="es-ES"/>
        </w:rPr>
        <w:t> </w:t>
      </w:r>
      <w:hyperlink r:id="rId63" w:tooltip="Virreinato del Río de la Plata" w:history="1">
        <w:r w:rsidRPr="00905F3D">
          <w:rPr>
            <w:rStyle w:val="Hipervnculo"/>
            <w:rFonts w:ascii="Arial" w:hAnsi="Arial" w:cs="Arial"/>
            <w:color w:val="auto"/>
            <w:u w:val="none"/>
            <w:lang w:val="es-ES"/>
          </w:rPr>
          <w:t>Virreinato del Río de la Plata</w:t>
        </w:r>
      </w:hyperlink>
      <w:r w:rsidRPr="00905F3D">
        <w:rPr>
          <w:rFonts w:ascii="Arial" w:hAnsi="Arial" w:cs="Arial"/>
          <w:lang w:val="es-ES"/>
        </w:rPr>
        <w:t>,</w:t>
      </w:r>
      <w:r w:rsidRPr="00905F3D">
        <w:rPr>
          <w:rStyle w:val="apple-converted-space"/>
          <w:rFonts w:ascii="Arial" w:hAnsi="Arial" w:cs="Arial"/>
          <w:lang w:val="es-ES"/>
        </w:rPr>
        <w:t> </w:t>
      </w:r>
      <w:hyperlink r:id="rId64" w:tooltip="Baltasar Hidalgo de Cisneros" w:history="1">
        <w:r w:rsidRPr="00905F3D">
          <w:rPr>
            <w:rStyle w:val="Hipervnculo"/>
            <w:rFonts w:ascii="Arial" w:hAnsi="Arial" w:cs="Arial"/>
            <w:color w:val="auto"/>
            <w:u w:val="none"/>
            <w:lang w:val="es-ES"/>
          </w:rPr>
          <w:t>Baltasar Hidalgo de Cisneros</w:t>
        </w:r>
      </w:hyperlink>
      <w:r w:rsidRPr="00905F3D">
        <w:rPr>
          <w:rFonts w:ascii="Arial" w:hAnsi="Arial" w:cs="Arial"/>
          <w:lang w:val="es-ES"/>
        </w:rPr>
        <w:t>, envió al mando del brigadier</w:t>
      </w:r>
      <w:r w:rsidRPr="00905F3D">
        <w:rPr>
          <w:rStyle w:val="apple-converted-space"/>
          <w:rFonts w:ascii="Arial" w:hAnsi="Arial" w:cs="Arial"/>
          <w:lang w:val="es-ES"/>
        </w:rPr>
        <w:t> </w:t>
      </w:r>
      <w:hyperlink r:id="rId65" w:tooltip="Vicente Nieto" w:history="1">
        <w:r w:rsidRPr="00905F3D">
          <w:rPr>
            <w:rStyle w:val="Hipervnculo"/>
            <w:rFonts w:ascii="Arial" w:hAnsi="Arial" w:cs="Arial"/>
            <w:color w:val="auto"/>
            <w:u w:val="none"/>
            <w:lang w:val="es-ES"/>
          </w:rPr>
          <w:t>Vicente Nieto</w:t>
        </w:r>
      </w:hyperlink>
      <w:r w:rsidRPr="00905F3D">
        <w:rPr>
          <w:rFonts w:ascii="Arial" w:hAnsi="Arial" w:cs="Arial"/>
          <w:lang w:val="es-ES"/>
        </w:rPr>
        <w:t>, condenando a sus cabecillas a prisión y al destierro.</w:t>
      </w:r>
    </w:p>
    <w:p w:rsidR="00FD1827" w:rsidRPr="00905F3D" w:rsidRDefault="00FD1827" w:rsidP="00A306DF">
      <w:pPr>
        <w:pStyle w:val="NormalWeb"/>
        <w:spacing w:before="120" w:beforeAutospacing="0" w:after="120" w:afterAutospacing="0"/>
        <w:jc w:val="both"/>
        <w:rPr>
          <w:rFonts w:ascii="Arial" w:hAnsi="Arial" w:cs="Arial"/>
          <w:lang w:val="es-ES"/>
        </w:rPr>
      </w:pPr>
    </w:p>
    <w:p w:rsidR="00FD1827" w:rsidRPr="00905F3D" w:rsidRDefault="00FD1827" w:rsidP="00A306DF">
      <w:pPr>
        <w:jc w:val="both"/>
        <w:rPr>
          <w:rFonts w:ascii="Arial" w:hAnsi="Arial" w:cs="Arial"/>
          <w:sz w:val="24"/>
          <w:szCs w:val="24"/>
        </w:rPr>
      </w:pPr>
    </w:p>
    <w:p w:rsidR="008151DF" w:rsidRPr="00A306DF"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u w:val="single"/>
          <w:lang w:eastAsia="es-ES"/>
        </w:rPr>
      </w:pPr>
      <w:r w:rsidRPr="00A306DF">
        <w:rPr>
          <w:rFonts w:ascii="Arial" w:eastAsia="Times New Roman" w:hAnsi="Arial" w:cs="Arial"/>
          <w:color w:val="000000"/>
          <w:sz w:val="24"/>
          <w:szCs w:val="24"/>
          <w:u w:val="single"/>
          <w:lang w:eastAsia="es-ES"/>
        </w:rPr>
        <w:t>¿QUE ES LA RENTA DIGNIDAD?</w:t>
      </w:r>
    </w:p>
    <w:p w:rsidR="008151DF" w:rsidRPr="00905F3D"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lang w:eastAsia="es-ES"/>
        </w:rPr>
      </w:pPr>
      <w:r w:rsidRPr="00905F3D">
        <w:rPr>
          <w:rFonts w:ascii="Arial" w:eastAsia="Times New Roman" w:hAnsi="Arial" w:cs="Arial"/>
          <w:color w:val="000000"/>
          <w:sz w:val="24"/>
          <w:szCs w:val="24"/>
          <w:lang w:eastAsia="es-ES"/>
        </w:rPr>
        <w:t xml:space="preserve">Es </w:t>
      </w:r>
      <w:r w:rsidR="00905F3D" w:rsidRPr="00905F3D">
        <w:rPr>
          <w:rFonts w:ascii="Arial" w:eastAsia="Times New Roman" w:hAnsi="Arial" w:cs="Arial"/>
          <w:color w:val="000000"/>
          <w:sz w:val="24"/>
          <w:szCs w:val="24"/>
          <w:lang w:eastAsia="es-ES"/>
        </w:rPr>
        <w:t>el benef</w:t>
      </w:r>
      <w:r w:rsidRPr="00905F3D">
        <w:rPr>
          <w:rFonts w:ascii="Arial" w:eastAsia="Times New Roman" w:hAnsi="Arial" w:cs="Arial"/>
          <w:color w:val="000000"/>
          <w:sz w:val="24"/>
          <w:szCs w:val="24"/>
          <w:lang w:eastAsia="es-ES"/>
        </w:rPr>
        <w:t>i</w:t>
      </w:r>
      <w:r w:rsidR="00905F3D" w:rsidRPr="00905F3D">
        <w:rPr>
          <w:rFonts w:ascii="Arial" w:eastAsia="Times New Roman" w:hAnsi="Arial" w:cs="Arial"/>
          <w:color w:val="000000"/>
          <w:sz w:val="24"/>
          <w:szCs w:val="24"/>
          <w:lang w:eastAsia="es-ES"/>
        </w:rPr>
        <w:t>cio para las personas mayores d</w:t>
      </w:r>
      <w:r w:rsidRPr="00905F3D">
        <w:rPr>
          <w:rFonts w:ascii="Arial" w:eastAsia="Times New Roman" w:hAnsi="Arial" w:cs="Arial"/>
          <w:color w:val="000000"/>
          <w:sz w:val="24"/>
          <w:szCs w:val="24"/>
          <w:lang w:eastAsia="es-ES"/>
        </w:rPr>
        <w:t>e edad</w:t>
      </w:r>
      <w:r w:rsidR="00905F3D" w:rsidRPr="00905F3D">
        <w:rPr>
          <w:rFonts w:ascii="Arial" w:eastAsia="Times New Roman" w:hAnsi="Arial" w:cs="Arial"/>
          <w:color w:val="000000"/>
          <w:sz w:val="24"/>
          <w:szCs w:val="24"/>
          <w:lang w:eastAsia="es-ES"/>
        </w:rPr>
        <w:t xml:space="preserve"> personas adultas que no están en las condiciones de un trabajo forzoso debido a la condición física (vejes). </w:t>
      </w:r>
    </w:p>
    <w:p w:rsidR="008151DF" w:rsidRPr="00905F3D"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lang w:eastAsia="es-ES"/>
        </w:rPr>
      </w:pPr>
      <w:r w:rsidRPr="00905F3D">
        <w:rPr>
          <w:rFonts w:ascii="Arial" w:eastAsia="Times New Roman" w:hAnsi="Arial" w:cs="Arial"/>
          <w:color w:val="000000"/>
          <w:sz w:val="24"/>
          <w:szCs w:val="24"/>
          <w:lang w:eastAsia="es-ES"/>
        </w:rPr>
        <w:t>Para el pago de estos beneficios, el Estado tiene proyectado erogar Bs. 2.639 millones este año, según la información proporcionada por el ministerio de Economía y Finanzas Públicas.</w:t>
      </w:r>
    </w:p>
    <w:p w:rsidR="008151DF" w:rsidRPr="00905F3D"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lang w:eastAsia="es-ES"/>
        </w:rPr>
      </w:pPr>
      <w:r w:rsidRPr="00905F3D">
        <w:rPr>
          <w:rFonts w:ascii="Arial" w:eastAsia="Times New Roman" w:hAnsi="Arial" w:cs="Arial"/>
          <w:color w:val="000000"/>
          <w:sz w:val="24"/>
          <w:szCs w:val="24"/>
          <w:lang w:eastAsia="es-ES"/>
        </w:rPr>
        <w:t>El presidente Morales destacó que la Renta Dignidad "se creó inspirada en las personas que no son rentistas, entre ellas artistas, transportistas, vendedoras de tiendas, comideras y campesinos, que desde la madrugada están trabajando, sábados, domingos y feriados, a diferencia de los jubilados que trabajaron sólo ocho horas diarias".</w:t>
      </w:r>
    </w:p>
    <w:p w:rsidR="008151DF" w:rsidRPr="00905F3D"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lang w:eastAsia="es-ES"/>
        </w:rPr>
      </w:pPr>
      <w:r w:rsidRPr="00905F3D">
        <w:rPr>
          <w:rFonts w:ascii="Arial" w:eastAsia="Times New Roman" w:hAnsi="Arial" w:cs="Arial"/>
          <w:color w:val="000000"/>
          <w:sz w:val="24"/>
          <w:szCs w:val="24"/>
          <w:lang w:eastAsia="es-ES"/>
        </w:rPr>
        <w:t>"Hermanos y hermanas, este pequeño aporte más y a partir de este momento tendrán otro aguinaldo", dijo el mandatario boliviano en medio de júbilo de las personas de la tercera edad, que asistieron al acto de entrega de dinero en Palacio de Gobierno.</w:t>
      </w:r>
    </w:p>
    <w:p w:rsidR="008151DF" w:rsidRPr="00905F3D"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lang w:eastAsia="es-ES"/>
        </w:rPr>
      </w:pPr>
      <w:r w:rsidRPr="00905F3D">
        <w:rPr>
          <w:rFonts w:ascii="Arial" w:eastAsia="Times New Roman" w:hAnsi="Arial" w:cs="Arial"/>
          <w:color w:val="000000"/>
          <w:sz w:val="24"/>
          <w:szCs w:val="24"/>
          <w:lang w:eastAsia="es-ES"/>
        </w:rPr>
        <w:t>Recordó que en el pasado existía el Bono Sol, luego Bono Vida, pero se pagaba con la venta de las empresas estatales y cuando no había más que vender no había más dinero, lo que causó deuda interna, que tuvo que pagar el Gobierno.</w:t>
      </w:r>
    </w:p>
    <w:p w:rsidR="008151DF" w:rsidRPr="00905F3D"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lang w:eastAsia="es-ES"/>
        </w:rPr>
      </w:pPr>
      <w:r w:rsidRPr="00905F3D">
        <w:rPr>
          <w:rFonts w:ascii="Arial" w:eastAsia="Times New Roman" w:hAnsi="Arial" w:cs="Arial"/>
          <w:color w:val="000000"/>
          <w:sz w:val="24"/>
          <w:szCs w:val="24"/>
          <w:lang w:eastAsia="es-ES"/>
        </w:rPr>
        <w:lastRenderedPageBreak/>
        <w:t>Con este beneficio, dijo, los "abuelitos ahora dan uno, dos y tres bolivianos al nieto, que chipado, agarrado del cuello, pide para el recreo, pero cuando la persona de la tercera edad no tiene dinero es desconocida por sus familiares".</w:t>
      </w:r>
    </w:p>
    <w:p w:rsidR="008151DF" w:rsidRPr="00905F3D"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lang w:eastAsia="es-ES"/>
        </w:rPr>
      </w:pPr>
      <w:r w:rsidRPr="00905F3D">
        <w:rPr>
          <w:rFonts w:ascii="Arial" w:eastAsia="Times New Roman" w:hAnsi="Arial" w:cs="Arial"/>
          <w:color w:val="000000"/>
          <w:sz w:val="24"/>
          <w:szCs w:val="24"/>
          <w:lang w:eastAsia="es-ES"/>
        </w:rPr>
        <w:t>En la ocasión, el ministro de Economía y Finanzas Pública, Luis Arce, explicó que a partir de la fecha los adultos mayores no rentistas reciben simultáneamente el pago de su renta y de su aguinaldo.</w:t>
      </w:r>
    </w:p>
    <w:p w:rsidR="008151DF" w:rsidRPr="00905F3D"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lang w:eastAsia="es-ES"/>
        </w:rPr>
      </w:pPr>
      <w:r w:rsidRPr="00905F3D">
        <w:rPr>
          <w:rFonts w:ascii="Arial" w:eastAsia="Times New Roman" w:hAnsi="Arial" w:cs="Arial"/>
          <w:color w:val="000000"/>
          <w:sz w:val="24"/>
          <w:szCs w:val="24"/>
          <w:lang w:eastAsia="es-ES"/>
        </w:rPr>
        <w:t>Aseguró que el pago del aguinaldo en la Renta Dignidad no afecta a la sostenibilidad del beneficio y su principal fuente de financiamiento es el Impuesto Directo a los Hidrocarburos.</w:t>
      </w:r>
    </w:p>
    <w:p w:rsidR="008151DF" w:rsidRPr="00905F3D" w:rsidRDefault="008151DF" w:rsidP="00A306DF">
      <w:pPr>
        <w:shd w:val="clear" w:color="auto" w:fill="FFFFFF"/>
        <w:spacing w:before="100" w:beforeAutospacing="1" w:after="100" w:afterAutospacing="1" w:line="240" w:lineRule="auto"/>
        <w:jc w:val="both"/>
        <w:textAlignment w:val="baseline"/>
        <w:rPr>
          <w:rFonts w:ascii="Arial" w:eastAsia="Times New Roman" w:hAnsi="Arial" w:cs="Arial"/>
          <w:color w:val="000000"/>
          <w:sz w:val="24"/>
          <w:szCs w:val="24"/>
          <w:lang w:eastAsia="es-ES"/>
        </w:rPr>
      </w:pPr>
      <w:r w:rsidRPr="00905F3D">
        <w:rPr>
          <w:rFonts w:ascii="Arial" w:eastAsia="Times New Roman" w:hAnsi="Arial" w:cs="Arial"/>
          <w:color w:val="000000"/>
          <w:sz w:val="24"/>
          <w:szCs w:val="24"/>
          <w:lang w:eastAsia="es-ES"/>
        </w:rPr>
        <w:t>Los beneficiarios del aguinaldo de la Renta Dignidad son las personas que cumplen 60 años hasta el 30 de noviembre de este año y el pago se extenderá hasta el 14 de diciembre.</w:t>
      </w:r>
    </w:p>
    <w:p w:rsidR="002D0E56" w:rsidRPr="00905F3D" w:rsidRDefault="002D0E56" w:rsidP="00A306DF">
      <w:pPr>
        <w:jc w:val="both"/>
        <w:rPr>
          <w:rFonts w:ascii="Arial" w:eastAsia="Times New Roman" w:hAnsi="Arial" w:cs="Arial"/>
          <w:sz w:val="24"/>
          <w:szCs w:val="24"/>
          <w:lang w:eastAsia="es-ES"/>
        </w:rPr>
      </w:pPr>
    </w:p>
    <w:p w:rsidR="00905F3D" w:rsidRPr="00905F3D" w:rsidRDefault="00905F3D" w:rsidP="00A306DF">
      <w:pPr>
        <w:jc w:val="both"/>
        <w:rPr>
          <w:rFonts w:ascii="Arial" w:eastAsia="Times New Roman" w:hAnsi="Arial" w:cs="Arial"/>
          <w:sz w:val="24"/>
          <w:szCs w:val="24"/>
          <w:u w:val="double"/>
          <w:lang w:eastAsia="es-ES"/>
        </w:rPr>
      </w:pPr>
      <w:r w:rsidRPr="00905F3D">
        <w:rPr>
          <w:rFonts w:ascii="Arial" w:eastAsia="Times New Roman" w:hAnsi="Arial" w:cs="Arial"/>
          <w:sz w:val="24"/>
          <w:szCs w:val="24"/>
          <w:u w:val="double"/>
          <w:lang w:eastAsia="es-ES"/>
        </w:rPr>
        <w:t>BIBLIOGRAFIA</w:t>
      </w:r>
    </w:p>
    <w:p w:rsidR="00905F3D" w:rsidRDefault="00905F3D" w:rsidP="00A306DF">
      <w:pPr>
        <w:jc w:val="both"/>
        <w:rPr>
          <w:rFonts w:ascii="Arial" w:hAnsi="Arial" w:cs="Arial"/>
          <w:sz w:val="24"/>
          <w:szCs w:val="24"/>
          <w:lang w:val="es-BO"/>
        </w:rPr>
      </w:pPr>
    </w:p>
    <w:p w:rsidR="00905F3D" w:rsidRPr="00905F3D" w:rsidRDefault="00905F3D" w:rsidP="00A306DF">
      <w:pPr>
        <w:jc w:val="both"/>
        <w:rPr>
          <w:rFonts w:ascii="Arial" w:hAnsi="Arial" w:cs="Arial"/>
          <w:sz w:val="24"/>
          <w:szCs w:val="24"/>
          <w:lang w:val="es-BO"/>
        </w:rPr>
      </w:pPr>
      <w:r w:rsidRPr="00905F3D">
        <w:rPr>
          <w:rFonts w:ascii="Arial" w:hAnsi="Arial" w:cs="Arial"/>
          <w:sz w:val="24"/>
          <w:szCs w:val="24"/>
          <w:lang w:val="es-BO"/>
        </w:rPr>
        <w:t>Historia de Bolivia,5º edición, editorial Gisbert.</w:t>
      </w:r>
    </w:p>
    <w:p w:rsidR="00905F3D" w:rsidRPr="00905F3D" w:rsidRDefault="001D23E6" w:rsidP="00A306DF">
      <w:pPr>
        <w:jc w:val="both"/>
        <w:rPr>
          <w:rFonts w:ascii="Arial" w:hAnsi="Arial" w:cs="Arial"/>
          <w:sz w:val="24"/>
          <w:szCs w:val="24"/>
          <w:lang w:val="en-US"/>
        </w:rPr>
      </w:pPr>
      <w:hyperlink r:id="rId66" w:history="1">
        <w:r w:rsidR="00905F3D" w:rsidRPr="00905F3D">
          <w:rPr>
            <w:rStyle w:val="Hipervnculo"/>
            <w:rFonts w:ascii="Arial" w:hAnsi="Arial" w:cs="Arial"/>
            <w:color w:val="auto"/>
            <w:sz w:val="24"/>
            <w:szCs w:val="24"/>
            <w:lang w:val="en-US"/>
          </w:rPr>
          <w:t>http://banderaenalto.blogspot.com/2011/04/juancito-pinto-el-nino-</w:t>
        </w:r>
      </w:hyperlink>
      <w:r w:rsidR="00905F3D" w:rsidRPr="00905F3D">
        <w:rPr>
          <w:rFonts w:ascii="Arial" w:hAnsi="Arial" w:cs="Arial"/>
          <w:sz w:val="24"/>
          <w:szCs w:val="24"/>
          <w:lang w:val="en-US"/>
        </w:rPr>
        <w:t xml:space="preserve">        heroe.html</w:t>
      </w:r>
    </w:p>
    <w:p w:rsidR="00905F3D" w:rsidRPr="00905F3D" w:rsidRDefault="00905F3D" w:rsidP="00A306DF">
      <w:pPr>
        <w:jc w:val="both"/>
        <w:rPr>
          <w:rFonts w:ascii="Arial" w:hAnsi="Arial" w:cs="Arial"/>
          <w:sz w:val="24"/>
          <w:szCs w:val="24"/>
          <w:lang w:val="en-US"/>
        </w:rPr>
      </w:pPr>
      <w:r w:rsidRPr="00905F3D">
        <w:rPr>
          <w:rFonts w:ascii="Arial" w:hAnsi="Arial" w:cs="Arial"/>
          <w:sz w:val="24"/>
          <w:szCs w:val="24"/>
          <w:lang w:val="en-US"/>
        </w:rPr>
        <w:t>http://www.la-razon.com/versiones/20061105_005716/nota_250_353001.htm</w:t>
      </w:r>
    </w:p>
    <w:p w:rsidR="00905F3D" w:rsidRDefault="00905F3D" w:rsidP="00A306DF">
      <w:pPr>
        <w:ind w:left="720"/>
        <w:jc w:val="both"/>
        <w:rPr>
          <w:rFonts w:ascii="Arial" w:hAnsi="Arial" w:cs="Arial"/>
          <w:sz w:val="24"/>
          <w:szCs w:val="24"/>
          <w:lang w:val="en-US"/>
        </w:rPr>
      </w:pPr>
    </w:p>
    <w:p w:rsidR="00905F3D" w:rsidRDefault="00905F3D" w:rsidP="00A306DF">
      <w:pPr>
        <w:ind w:left="720"/>
        <w:jc w:val="both"/>
        <w:rPr>
          <w:rFonts w:ascii="Arial" w:hAnsi="Arial" w:cs="Arial"/>
          <w:sz w:val="24"/>
          <w:szCs w:val="24"/>
          <w:lang w:val="en-US"/>
        </w:rPr>
      </w:pPr>
    </w:p>
    <w:p w:rsidR="00905F3D" w:rsidRDefault="00905F3D" w:rsidP="00A306DF">
      <w:pPr>
        <w:ind w:left="720"/>
        <w:jc w:val="both"/>
        <w:rPr>
          <w:rFonts w:ascii="Arial" w:hAnsi="Arial" w:cs="Arial"/>
          <w:sz w:val="24"/>
          <w:szCs w:val="24"/>
          <w:lang w:val="en-US"/>
        </w:rPr>
      </w:pPr>
    </w:p>
    <w:p w:rsidR="00905F3D" w:rsidRDefault="00905F3D" w:rsidP="00A306DF">
      <w:pPr>
        <w:ind w:left="720"/>
        <w:jc w:val="both"/>
        <w:rPr>
          <w:rFonts w:ascii="Arial" w:hAnsi="Arial" w:cs="Arial"/>
          <w:sz w:val="24"/>
          <w:szCs w:val="24"/>
          <w:lang w:val="en-US"/>
        </w:rPr>
      </w:pPr>
    </w:p>
    <w:p w:rsidR="00905F3D" w:rsidRDefault="00905F3D" w:rsidP="00A306DF">
      <w:pPr>
        <w:ind w:left="720"/>
        <w:jc w:val="both"/>
        <w:rPr>
          <w:rFonts w:ascii="Arial" w:hAnsi="Arial" w:cs="Arial"/>
          <w:sz w:val="24"/>
          <w:szCs w:val="24"/>
          <w:lang w:val="en-US"/>
        </w:rPr>
      </w:pPr>
    </w:p>
    <w:p w:rsidR="00905F3D" w:rsidRDefault="00905F3D" w:rsidP="00A306DF">
      <w:pPr>
        <w:ind w:left="720"/>
        <w:jc w:val="both"/>
        <w:rPr>
          <w:rFonts w:ascii="Arial" w:hAnsi="Arial" w:cs="Arial"/>
          <w:sz w:val="24"/>
          <w:szCs w:val="24"/>
          <w:lang w:val="en-US"/>
        </w:rPr>
      </w:pPr>
    </w:p>
    <w:p w:rsidR="00905F3D" w:rsidRDefault="00905F3D" w:rsidP="00A306DF">
      <w:pPr>
        <w:ind w:left="720"/>
        <w:jc w:val="both"/>
        <w:rPr>
          <w:rFonts w:ascii="Arial" w:hAnsi="Arial" w:cs="Arial"/>
          <w:sz w:val="24"/>
          <w:szCs w:val="24"/>
          <w:lang w:val="en-US"/>
        </w:rPr>
      </w:pPr>
    </w:p>
    <w:p w:rsidR="00905F3D" w:rsidRDefault="00905F3D" w:rsidP="00A306DF">
      <w:pPr>
        <w:ind w:left="720"/>
        <w:jc w:val="both"/>
        <w:rPr>
          <w:rFonts w:ascii="Arial" w:hAnsi="Arial" w:cs="Arial"/>
          <w:sz w:val="24"/>
          <w:szCs w:val="24"/>
          <w:lang w:val="en-US"/>
        </w:rPr>
      </w:pPr>
    </w:p>
    <w:p w:rsidR="00905F3D" w:rsidRDefault="00905F3D" w:rsidP="00A306DF">
      <w:pPr>
        <w:ind w:left="720"/>
        <w:jc w:val="both"/>
        <w:rPr>
          <w:rFonts w:ascii="Arial" w:hAnsi="Arial" w:cs="Arial"/>
          <w:sz w:val="24"/>
          <w:szCs w:val="24"/>
          <w:lang w:val="en-US"/>
        </w:rPr>
      </w:pPr>
    </w:p>
    <w:p w:rsidR="00905F3D" w:rsidRDefault="00905F3D" w:rsidP="00A306DF">
      <w:pPr>
        <w:ind w:left="720"/>
        <w:jc w:val="both"/>
        <w:rPr>
          <w:rFonts w:ascii="Arial" w:hAnsi="Arial" w:cs="Arial"/>
          <w:sz w:val="24"/>
          <w:szCs w:val="24"/>
          <w:lang w:val="en-US"/>
        </w:rPr>
      </w:pPr>
    </w:p>
    <w:p w:rsidR="00A306DF" w:rsidRDefault="00A306DF" w:rsidP="00A306DF">
      <w:pPr>
        <w:ind w:firstLine="708"/>
        <w:rPr>
          <w:rFonts w:ascii="Arial" w:hAnsi="Arial" w:cs="Arial"/>
          <w:sz w:val="24"/>
          <w:szCs w:val="24"/>
          <w:lang w:val="en-US"/>
        </w:rPr>
      </w:pPr>
    </w:p>
    <w:p w:rsidR="00A306DF" w:rsidRDefault="00A306DF" w:rsidP="00A306DF">
      <w:pPr>
        <w:ind w:firstLine="708"/>
        <w:rPr>
          <w:rFonts w:ascii="Arial" w:hAnsi="Arial" w:cs="Arial"/>
          <w:sz w:val="24"/>
          <w:szCs w:val="24"/>
          <w:lang w:val="en-US"/>
        </w:rPr>
      </w:pPr>
      <w:r>
        <w:rPr>
          <w:rFonts w:ascii="Arial" w:eastAsia="Times New Roman" w:hAnsi="Arial" w:cs="Arial"/>
          <w:noProof/>
          <w:sz w:val="18"/>
          <w:szCs w:val="18"/>
          <w:lang w:val="es-BO" w:eastAsia="es-BO"/>
        </w:rPr>
        <w:drawing>
          <wp:inline distT="0" distB="0" distL="0" distR="0" wp14:anchorId="620FE582" wp14:editId="16E48E3C">
            <wp:extent cx="4421825" cy="3028950"/>
            <wp:effectExtent l="0" t="0" r="0" b="0"/>
            <wp:docPr id="7" name="Imagen 7" descr="http://bolivia.unfpa.org/sites/default/files/fotografias/img_bonoJA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olivia.unfpa.org/sites/default/files/fotografias/img_bonoJA1_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25806" cy="3031677"/>
                    </a:xfrm>
                    <a:prstGeom prst="rect">
                      <a:avLst/>
                    </a:prstGeom>
                    <a:noFill/>
                    <a:ln>
                      <a:noFill/>
                    </a:ln>
                  </pic:spPr>
                </pic:pic>
              </a:graphicData>
            </a:graphic>
          </wp:inline>
        </w:drawing>
      </w:r>
    </w:p>
    <w:p w:rsidR="00A306DF" w:rsidRDefault="00A306DF" w:rsidP="00A306DF">
      <w:pPr>
        <w:rPr>
          <w:rFonts w:ascii="Arial" w:hAnsi="Arial" w:cs="Arial"/>
          <w:sz w:val="24"/>
          <w:szCs w:val="24"/>
          <w:lang w:val="en-US"/>
        </w:rPr>
      </w:pPr>
    </w:p>
    <w:p w:rsidR="00A306DF" w:rsidRPr="00A306DF" w:rsidRDefault="00A306DF" w:rsidP="00A306DF">
      <w:pPr>
        <w:ind w:firstLine="708"/>
        <w:rPr>
          <w:rFonts w:ascii="Arial" w:hAnsi="Arial" w:cs="Arial"/>
          <w:sz w:val="24"/>
          <w:szCs w:val="24"/>
          <w:lang w:val="en-US"/>
        </w:rPr>
      </w:pPr>
    </w:p>
    <w:p w:rsidR="00A306DF" w:rsidRDefault="00A306DF" w:rsidP="00A306DF">
      <w:pPr>
        <w:rPr>
          <w:rFonts w:ascii="Arial" w:hAnsi="Arial" w:cs="Arial"/>
          <w:sz w:val="24"/>
          <w:szCs w:val="24"/>
          <w:lang w:val="en-US"/>
        </w:rPr>
      </w:pPr>
      <w:r>
        <w:rPr>
          <w:rFonts w:ascii="Arial" w:hAnsi="Arial" w:cs="Arial"/>
          <w:sz w:val="24"/>
          <w:szCs w:val="24"/>
          <w:lang w:val="en-US"/>
        </w:rPr>
        <w:t xml:space="preserve">            </w:t>
      </w:r>
      <w:r>
        <w:rPr>
          <w:noProof/>
          <w:color w:val="0000FF"/>
          <w:lang w:val="es-BO" w:eastAsia="es-BO"/>
        </w:rPr>
        <w:drawing>
          <wp:inline distT="0" distB="0" distL="0" distR="0" wp14:anchorId="243907B8" wp14:editId="3AE9F330">
            <wp:extent cx="3486150" cy="3867150"/>
            <wp:effectExtent l="0" t="0" r="0" b="0"/>
            <wp:docPr id="8" name="Imagen 8" descr="https://upload.wikimedia.org/wikipedia/commons/thumb/6/62/El_tamborilero_en_reposo.JPG/200px-El_tamborilero_en_reposo.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6/62/El_tamborilero_en_reposo.JPG/200px-El_tamborilero_en_reposo.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86298" cy="3867314"/>
                    </a:xfrm>
                    <a:prstGeom prst="rect">
                      <a:avLst/>
                    </a:prstGeom>
                    <a:noFill/>
                    <a:ln>
                      <a:noFill/>
                    </a:ln>
                  </pic:spPr>
                </pic:pic>
              </a:graphicData>
            </a:graphic>
          </wp:inline>
        </w:drawing>
      </w:r>
    </w:p>
    <w:p w:rsidR="00A306DF" w:rsidRDefault="00A306DF" w:rsidP="00A306DF">
      <w:pPr>
        <w:rPr>
          <w:rFonts w:ascii="Arial" w:hAnsi="Arial" w:cs="Arial"/>
          <w:sz w:val="24"/>
          <w:szCs w:val="24"/>
          <w:lang w:val="en-US"/>
        </w:rPr>
      </w:pPr>
      <w:r>
        <w:rPr>
          <w:rFonts w:ascii="Arial" w:hAnsi="Arial" w:cs="Arial"/>
          <w:noProof/>
          <w:color w:val="000000"/>
          <w:lang w:val="es-BO" w:eastAsia="es-BO"/>
        </w:rPr>
        <w:lastRenderedPageBreak/>
        <w:drawing>
          <wp:inline distT="0" distB="0" distL="0" distR="0" wp14:anchorId="5999FDDA" wp14:editId="03AC736F">
            <wp:extent cx="3609004" cy="2390775"/>
            <wp:effectExtent l="0" t="0" r="0" b="0"/>
            <wp:docPr id="21" name="Imagen 21" descr="Una persona de la tercera edad cobra su Renta Dignidad. Foto: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na persona de la tercera edad cobra su Renta Dignidad. Foto: Archiv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9004" cy="2390775"/>
                    </a:xfrm>
                    <a:prstGeom prst="rect">
                      <a:avLst/>
                    </a:prstGeom>
                    <a:noFill/>
                    <a:ln>
                      <a:noFill/>
                    </a:ln>
                  </pic:spPr>
                </pic:pic>
              </a:graphicData>
            </a:graphic>
          </wp:inline>
        </w:drawing>
      </w:r>
    </w:p>
    <w:p w:rsidR="00A306DF" w:rsidRDefault="00A306DF" w:rsidP="00A306DF">
      <w:pPr>
        <w:rPr>
          <w:rFonts w:ascii="Arial" w:hAnsi="Arial" w:cs="Arial"/>
          <w:sz w:val="24"/>
          <w:szCs w:val="24"/>
          <w:lang w:val="en-US"/>
        </w:rPr>
      </w:pPr>
      <w:r>
        <w:rPr>
          <w:rFonts w:ascii="Arial" w:hAnsi="Arial" w:cs="Arial"/>
          <w:noProof/>
          <w:color w:val="444444"/>
          <w:sz w:val="18"/>
          <w:szCs w:val="18"/>
          <w:lang w:val="es-BO" w:eastAsia="es-BO"/>
        </w:rPr>
        <w:drawing>
          <wp:inline distT="0" distB="0" distL="0" distR="0" wp14:anchorId="2963F860" wp14:editId="7B3C559C">
            <wp:extent cx="3609975" cy="2141919"/>
            <wp:effectExtent l="0" t="0" r="0" b="0"/>
            <wp:docPr id="22" name="Imagen 22" descr="Estado asignó 3.194 millones de bolivianos para  tres  b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stado asignó 3.194 millones de bolivianos para  tres  bono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9975" cy="2141919"/>
                    </a:xfrm>
                    <a:prstGeom prst="rect">
                      <a:avLst/>
                    </a:prstGeom>
                    <a:noFill/>
                    <a:ln>
                      <a:noFill/>
                    </a:ln>
                  </pic:spPr>
                </pic:pic>
              </a:graphicData>
            </a:graphic>
          </wp:inline>
        </w:drawing>
      </w:r>
    </w:p>
    <w:p w:rsidR="00A306DF" w:rsidRDefault="00A306DF" w:rsidP="00A306DF">
      <w:pPr>
        <w:rPr>
          <w:rFonts w:ascii="Arial" w:hAnsi="Arial" w:cs="Arial"/>
          <w:sz w:val="24"/>
          <w:szCs w:val="24"/>
          <w:lang w:val="en-US"/>
        </w:rPr>
      </w:pPr>
      <w:r>
        <w:rPr>
          <w:noProof/>
          <w:lang w:val="es-BO" w:eastAsia="es-BO"/>
        </w:rPr>
        <w:drawing>
          <wp:inline distT="0" distB="0" distL="0" distR="0" wp14:anchorId="6EF29D9B" wp14:editId="6C953187">
            <wp:extent cx="3609975" cy="311770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5400" t="26040" r="31914" b="8388"/>
                    <a:stretch/>
                  </pic:blipFill>
                  <pic:spPr bwMode="auto">
                    <a:xfrm>
                      <a:off x="0" y="0"/>
                      <a:ext cx="3609975" cy="3117706"/>
                    </a:xfrm>
                    <a:prstGeom prst="rect">
                      <a:avLst/>
                    </a:prstGeom>
                    <a:ln>
                      <a:noFill/>
                    </a:ln>
                    <a:extLst>
                      <a:ext uri="{53640926-AAD7-44D8-BBD7-CCE9431645EC}">
                        <a14:shadowObscured xmlns:a14="http://schemas.microsoft.com/office/drawing/2010/main"/>
                      </a:ext>
                    </a:extLst>
                  </pic:spPr>
                </pic:pic>
              </a:graphicData>
            </a:graphic>
          </wp:inline>
        </w:drawing>
      </w:r>
    </w:p>
    <w:p w:rsidR="00A306DF" w:rsidRDefault="00A306DF" w:rsidP="00A306DF">
      <w:pPr>
        <w:rPr>
          <w:rFonts w:ascii="Arial" w:hAnsi="Arial" w:cs="Arial"/>
          <w:sz w:val="24"/>
          <w:szCs w:val="24"/>
          <w:lang w:val="en-US"/>
        </w:rPr>
      </w:pPr>
      <w:r>
        <w:rPr>
          <w:noProof/>
          <w:lang w:val="es-BO" w:eastAsia="es-BO"/>
        </w:rPr>
        <w:lastRenderedPageBreak/>
        <w:drawing>
          <wp:inline distT="0" distB="0" distL="0" distR="0" wp14:anchorId="318CFE42" wp14:editId="0902F32F">
            <wp:extent cx="3048000" cy="383653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33661" t="22821" r="39740" b="17628"/>
                    <a:stretch/>
                  </pic:blipFill>
                  <pic:spPr bwMode="auto">
                    <a:xfrm>
                      <a:off x="0" y="0"/>
                      <a:ext cx="3055550" cy="3846041"/>
                    </a:xfrm>
                    <a:prstGeom prst="rect">
                      <a:avLst/>
                    </a:prstGeom>
                    <a:ln>
                      <a:noFill/>
                    </a:ln>
                    <a:extLst>
                      <a:ext uri="{53640926-AAD7-44D8-BBD7-CCE9431645EC}">
                        <a14:shadowObscured xmlns:a14="http://schemas.microsoft.com/office/drawing/2010/main"/>
                      </a:ext>
                    </a:extLst>
                  </pic:spPr>
                </pic:pic>
              </a:graphicData>
            </a:graphic>
          </wp:inline>
        </w:drawing>
      </w:r>
    </w:p>
    <w:p w:rsidR="00A306DF" w:rsidRDefault="00A306DF" w:rsidP="00A306DF">
      <w:pPr>
        <w:rPr>
          <w:rFonts w:ascii="Arial" w:hAnsi="Arial" w:cs="Arial"/>
          <w:sz w:val="24"/>
          <w:szCs w:val="24"/>
          <w:lang w:val="en-US"/>
        </w:rPr>
      </w:pPr>
      <w:r>
        <w:rPr>
          <w:noProof/>
          <w:lang w:val="es-BO" w:eastAsia="es-BO"/>
        </w:rPr>
        <w:drawing>
          <wp:inline distT="0" distB="0" distL="0" distR="0" wp14:anchorId="734D09AA" wp14:editId="6D78BF68">
            <wp:extent cx="3019425" cy="4131845"/>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32103" t="17256" r="37735" b="9328"/>
                    <a:stretch/>
                  </pic:blipFill>
                  <pic:spPr bwMode="auto">
                    <a:xfrm>
                      <a:off x="0" y="0"/>
                      <a:ext cx="3019425" cy="4131845"/>
                    </a:xfrm>
                    <a:prstGeom prst="rect">
                      <a:avLst/>
                    </a:prstGeom>
                    <a:ln>
                      <a:noFill/>
                    </a:ln>
                    <a:extLst>
                      <a:ext uri="{53640926-AAD7-44D8-BBD7-CCE9431645EC}">
                        <a14:shadowObscured xmlns:a14="http://schemas.microsoft.com/office/drawing/2010/main"/>
                      </a:ext>
                    </a:extLst>
                  </pic:spPr>
                </pic:pic>
              </a:graphicData>
            </a:graphic>
          </wp:inline>
        </w:drawing>
      </w:r>
    </w:p>
    <w:p w:rsidR="00A306DF" w:rsidRDefault="00A306DF" w:rsidP="00A306DF">
      <w:pPr>
        <w:rPr>
          <w:rFonts w:ascii="Arial" w:hAnsi="Arial" w:cs="Arial"/>
          <w:sz w:val="24"/>
          <w:szCs w:val="24"/>
          <w:lang w:val="en-US"/>
        </w:rPr>
      </w:pPr>
      <w:r>
        <w:rPr>
          <w:rFonts w:ascii="Arial" w:hAnsi="Arial" w:cs="Arial"/>
          <w:sz w:val="24"/>
          <w:szCs w:val="24"/>
          <w:lang w:val="en-US"/>
        </w:rPr>
        <w:br/>
      </w:r>
    </w:p>
    <w:p w:rsidR="00A306DF" w:rsidRDefault="00A306DF" w:rsidP="00A306DF">
      <w:pPr>
        <w:rPr>
          <w:noProof/>
          <w:lang w:eastAsia="es-ES"/>
        </w:rPr>
      </w:pPr>
    </w:p>
    <w:p w:rsidR="00A306DF" w:rsidRDefault="00A306DF" w:rsidP="00A306DF">
      <w:pPr>
        <w:jc w:val="center"/>
        <w:rPr>
          <w:rFonts w:ascii="Arial" w:hAnsi="Arial" w:cs="Arial"/>
          <w:sz w:val="24"/>
          <w:szCs w:val="24"/>
          <w:lang w:val="en-US"/>
        </w:rPr>
      </w:pPr>
      <w:r>
        <w:rPr>
          <w:noProof/>
          <w:lang w:val="es-BO" w:eastAsia="es-BO"/>
        </w:rPr>
        <w:drawing>
          <wp:inline distT="0" distB="0" distL="0" distR="0" wp14:anchorId="2616310A" wp14:editId="3C642679">
            <wp:extent cx="2647950" cy="34671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1750" t="15374" r="39675" b="12410"/>
                    <a:stretch/>
                  </pic:blipFill>
                  <pic:spPr bwMode="auto">
                    <a:xfrm>
                      <a:off x="0" y="0"/>
                      <a:ext cx="2647950" cy="3467100"/>
                    </a:xfrm>
                    <a:prstGeom prst="rect">
                      <a:avLst/>
                    </a:prstGeom>
                    <a:ln>
                      <a:noFill/>
                    </a:ln>
                    <a:extLst>
                      <a:ext uri="{53640926-AAD7-44D8-BBD7-CCE9431645EC}">
                        <a14:shadowObscured xmlns:a14="http://schemas.microsoft.com/office/drawing/2010/main"/>
                      </a:ext>
                    </a:extLst>
                  </pic:spPr>
                </pic:pic>
              </a:graphicData>
            </a:graphic>
          </wp:inline>
        </w:drawing>
      </w:r>
    </w:p>
    <w:p w:rsidR="00A306DF" w:rsidRDefault="00A306DF" w:rsidP="00A306DF">
      <w:pPr>
        <w:jc w:val="center"/>
        <w:rPr>
          <w:rFonts w:ascii="Arial" w:hAnsi="Arial" w:cs="Arial"/>
          <w:sz w:val="24"/>
          <w:szCs w:val="24"/>
          <w:lang w:val="en-US"/>
        </w:rPr>
      </w:pPr>
      <w:r>
        <w:rPr>
          <w:noProof/>
          <w:lang w:val="es-BO" w:eastAsia="es-BO"/>
        </w:rPr>
        <w:lastRenderedPageBreak/>
        <w:drawing>
          <wp:inline distT="0" distB="0" distL="0" distR="0" wp14:anchorId="6C61A196" wp14:editId="7880E915">
            <wp:extent cx="3007659" cy="4229100"/>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32456" t="15059" r="40381" b="10270"/>
                    <a:stretch/>
                  </pic:blipFill>
                  <pic:spPr bwMode="auto">
                    <a:xfrm>
                      <a:off x="0" y="0"/>
                      <a:ext cx="3007659" cy="4229100"/>
                    </a:xfrm>
                    <a:prstGeom prst="rect">
                      <a:avLst/>
                    </a:prstGeom>
                    <a:ln>
                      <a:noFill/>
                    </a:ln>
                    <a:extLst>
                      <a:ext uri="{53640926-AAD7-44D8-BBD7-CCE9431645EC}">
                        <a14:shadowObscured xmlns:a14="http://schemas.microsoft.com/office/drawing/2010/main"/>
                      </a:ext>
                    </a:extLst>
                  </pic:spPr>
                </pic:pic>
              </a:graphicData>
            </a:graphic>
          </wp:inline>
        </w:drawing>
      </w:r>
    </w:p>
    <w:p w:rsidR="00A306DF" w:rsidRDefault="00A306DF" w:rsidP="00A306DF">
      <w:pPr>
        <w:rPr>
          <w:rFonts w:ascii="Arial" w:hAnsi="Arial" w:cs="Arial"/>
          <w:sz w:val="24"/>
          <w:szCs w:val="24"/>
          <w:lang w:val="en-US"/>
        </w:rPr>
      </w:pPr>
    </w:p>
    <w:p w:rsidR="00A306DF" w:rsidRDefault="00A306DF" w:rsidP="00A306DF">
      <w:pPr>
        <w:rPr>
          <w:rFonts w:ascii="Arial" w:hAnsi="Arial" w:cs="Arial"/>
          <w:sz w:val="24"/>
          <w:szCs w:val="24"/>
          <w:lang w:val="en-US"/>
        </w:rPr>
      </w:pPr>
    </w:p>
    <w:p w:rsidR="00A306DF" w:rsidRDefault="00A306DF" w:rsidP="00A306DF">
      <w:pPr>
        <w:jc w:val="center"/>
        <w:rPr>
          <w:rFonts w:ascii="Arial" w:hAnsi="Arial" w:cs="Arial"/>
          <w:sz w:val="24"/>
          <w:szCs w:val="24"/>
          <w:lang w:val="en-US"/>
        </w:rPr>
      </w:pPr>
      <w:r>
        <w:rPr>
          <w:noProof/>
          <w:lang w:val="es-BO" w:eastAsia="es-BO"/>
        </w:rPr>
        <w:drawing>
          <wp:inline distT="0" distB="0" distL="0" distR="0" wp14:anchorId="3FBDF490" wp14:editId="755C02A4">
            <wp:extent cx="3209925" cy="30861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2103" t="16628" r="39852" b="10270"/>
                    <a:stretch/>
                  </pic:blipFill>
                  <pic:spPr bwMode="auto">
                    <a:xfrm>
                      <a:off x="0" y="0"/>
                      <a:ext cx="3209925" cy="30861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A306DF">
      <w:headerReference w:type="default" r:id="rId78"/>
      <w:footerReference w:type="default" r:id="rId7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23E6" w:rsidRDefault="001D23E6" w:rsidP="00905F3D">
      <w:pPr>
        <w:spacing w:after="0" w:line="240" w:lineRule="auto"/>
      </w:pPr>
      <w:r>
        <w:separator/>
      </w:r>
    </w:p>
  </w:endnote>
  <w:endnote w:type="continuationSeparator" w:id="0">
    <w:p w:rsidR="001D23E6" w:rsidRDefault="001D23E6" w:rsidP="00905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B85" w:rsidRDefault="00834B85">
    <w:pPr>
      <w:pStyle w:val="Piedepgina"/>
      <w:rPr>
        <w:color w:val="000000" w:themeColor="text1"/>
        <w:sz w:val="24"/>
        <w:szCs w:val="24"/>
      </w:rPr>
    </w:pPr>
    <w:r>
      <w:rPr>
        <w:color w:val="000000" w:themeColor="text1"/>
        <w:sz w:val="24"/>
        <w:szCs w:val="24"/>
      </w:rPr>
      <w:t>REALIDAD ECONOMICA</w:t>
    </w:r>
  </w:p>
  <w:p w:rsidR="00834B85" w:rsidRDefault="00834B85">
    <w:pPr>
      <w:pStyle w:val="Piedepgina"/>
      <w:rPr>
        <w:color w:val="000000" w:themeColor="text1"/>
        <w:sz w:val="24"/>
        <w:szCs w:val="24"/>
      </w:rPr>
    </w:pPr>
  </w:p>
  <w:p w:rsidR="00834B85" w:rsidRDefault="00834B85">
    <w:pPr>
      <w:pStyle w:val="Piedepgina"/>
      <w:rPr>
        <w:color w:val="000000" w:themeColor="text1"/>
        <w:sz w:val="24"/>
        <w:szCs w:val="24"/>
      </w:rPr>
    </w:pPr>
  </w:p>
  <w:p w:rsidR="00905F3D" w:rsidRDefault="00834B85">
    <w:pPr>
      <w:pStyle w:val="Piedepgina"/>
    </w:pPr>
    <w:r>
      <w:rPr>
        <w:noProof/>
        <w:lang w:val="es-BO" w:eastAsia="es-BO"/>
      </w:rPr>
      <mc:AlternateContent>
        <mc:Choice Requires="wps">
          <w:drawing>
            <wp:anchor distT="0" distB="0" distL="114300" distR="114300" simplePos="0" relativeHeight="251659264" behindDoc="0" locked="0" layoutInCell="1" allowOverlap="1" wp14:editId="2278E56C">
              <wp:simplePos x="0" y="0"/>
              <wp:positionH relativeFrom="margin">
                <wp:align>right</wp:align>
              </wp:positionH>
              <wp:positionV relativeFrom="bottomMargin">
                <wp:align>top</wp:align>
              </wp:positionV>
              <wp:extent cx="1508760" cy="39560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834B85" w:rsidRDefault="00834B85">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922EA9">
                            <w:rPr>
                              <w:rFonts w:asciiTheme="majorHAnsi" w:hAnsiTheme="majorHAnsi"/>
                              <w:noProof/>
                              <w:color w:val="000000" w:themeColor="text1"/>
                              <w:sz w:val="40"/>
                              <w:szCs w:val="40"/>
                            </w:rPr>
                            <w:t>12</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6"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" filled="f" stroked="f" strokeweight=".5pt">
              <v:textbox style="mso-fit-shape-to-text:t">
                <w:txbxContent>
                  <w:p w:rsidR="00834B85" w:rsidRDefault="00834B85">
                    <w:pPr>
                      <w:pStyle w:val="Piedepgin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922EA9">
                      <w:rPr>
                        <w:rFonts w:asciiTheme="majorHAnsi" w:hAnsiTheme="majorHAnsi"/>
                        <w:noProof/>
                        <w:color w:val="000000" w:themeColor="text1"/>
                        <w:sz w:val="40"/>
                        <w:szCs w:val="40"/>
                      </w:rPr>
                      <w:t>12</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val="es-BO" w:eastAsia="es-BO"/>
      </w:rPr>
      <mc:AlternateContent>
        <mc:Choice Requires="wps">
          <w:drawing>
            <wp:anchor distT="91440" distB="91440" distL="114300" distR="114300" simplePos="0" relativeHeight="251660288" behindDoc="1" locked="0" layoutInCell="1" allowOverlap="1" wp14:editId="1306314F">
              <wp:simplePos x="0" y="0"/>
              <wp:positionH relativeFrom="margin">
                <wp:align>center</wp:align>
              </wp:positionH>
              <wp:positionV relativeFrom="bottomMargin">
                <wp:align>top</wp:align>
              </wp:positionV>
              <wp:extent cx="5943600" cy="36195"/>
              <wp:effectExtent l="0" t="0" r="0" b="0"/>
              <wp:wrapSquare wrapText="bothSides"/>
              <wp:docPr id="58" name="Rectángulo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5FA673AF" id="Rectángulo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23E6" w:rsidRDefault="001D23E6" w:rsidP="00905F3D">
      <w:pPr>
        <w:spacing w:after="0" w:line="240" w:lineRule="auto"/>
      </w:pPr>
      <w:r>
        <w:separator/>
      </w:r>
    </w:p>
  </w:footnote>
  <w:footnote w:type="continuationSeparator" w:id="0">
    <w:p w:rsidR="001D23E6" w:rsidRDefault="001D23E6" w:rsidP="00905F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F3D" w:rsidRDefault="00905F3D" w:rsidP="00834B85">
    <w:pPr>
      <w:pStyle w:val="Encabezado"/>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8B2A0F"/>
    <w:multiLevelType w:val="hybridMultilevel"/>
    <w:tmpl w:val="D9FC272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395B07EB"/>
    <w:multiLevelType w:val="hybridMultilevel"/>
    <w:tmpl w:val="D7F434AA"/>
    <w:lvl w:ilvl="0" w:tplc="D24A1CCE">
      <w:start w:val="1"/>
      <w:numFmt w:val="bullet"/>
      <w:lvlText w:val=""/>
      <w:lvlJc w:val="left"/>
      <w:pPr>
        <w:tabs>
          <w:tab w:val="num" w:pos="720"/>
        </w:tabs>
        <w:ind w:left="720" w:hanging="360"/>
      </w:pPr>
      <w:rPr>
        <w:rFonts w:ascii="Wingdings 3" w:hAnsi="Wingdings 3" w:hint="default"/>
      </w:rPr>
    </w:lvl>
    <w:lvl w:ilvl="1" w:tplc="87D0AB8A" w:tentative="1">
      <w:start w:val="1"/>
      <w:numFmt w:val="bullet"/>
      <w:lvlText w:val=""/>
      <w:lvlJc w:val="left"/>
      <w:pPr>
        <w:tabs>
          <w:tab w:val="num" w:pos="1440"/>
        </w:tabs>
        <w:ind w:left="1440" w:hanging="360"/>
      </w:pPr>
      <w:rPr>
        <w:rFonts w:ascii="Wingdings 3" w:hAnsi="Wingdings 3" w:hint="default"/>
      </w:rPr>
    </w:lvl>
    <w:lvl w:ilvl="2" w:tplc="73EA78F2" w:tentative="1">
      <w:start w:val="1"/>
      <w:numFmt w:val="bullet"/>
      <w:lvlText w:val=""/>
      <w:lvlJc w:val="left"/>
      <w:pPr>
        <w:tabs>
          <w:tab w:val="num" w:pos="2160"/>
        </w:tabs>
        <w:ind w:left="2160" w:hanging="360"/>
      </w:pPr>
      <w:rPr>
        <w:rFonts w:ascii="Wingdings 3" w:hAnsi="Wingdings 3" w:hint="default"/>
      </w:rPr>
    </w:lvl>
    <w:lvl w:ilvl="3" w:tplc="7FA43C24" w:tentative="1">
      <w:start w:val="1"/>
      <w:numFmt w:val="bullet"/>
      <w:lvlText w:val=""/>
      <w:lvlJc w:val="left"/>
      <w:pPr>
        <w:tabs>
          <w:tab w:val="num" w:pos="2880"/>
        </w:tabs>
        <w:ind w:left="2880" w:hanging="360"/>
      </w:pPr>
      <w:rPr>
        <w:rFonts w:ascii="Wingdings 3" w:hAnsi="Wingdings 3" w:hint="default"/>
      </w:rPr>
    </w:lvl>
    <w:lvl w:ilvl="4" w:tplc="99BC4448" w:tentative="1">
      <w:start w:val="1"/>
      <w:numFmt w:val="bullet"/>
      <w:lvlText w:val=""/>
      <w:lvlJc w:val="left"/>
      <w:pPr>
        <w:tabs>
          <w:tab w:val="num" w:pos="3600"/>
        </w:tabs>
        <w:ind w:left="3600" w:hanging="360"/>
      </w:pPr>
      <w:rPr>
        <w:rFonts w:ascii="Wingdings 3" w:hAnsi="Wingdings 3" w:hint="default"/>
      </w:rPr>
    </w:lvl>
    <w:lvl w:ilvl="5" w:tplc="EB4EA3C2" w:tentative="1">
      <w:start w:val="1"/>
      <w:numFmt w:val="bullet"/>
      <w:lvlText w:val=""/>
      <w:lvlJc w:val="left"/>
      <w:pPr>
        <w:tabs>
          <w:tab w:val="num" w:pos="4320"/>
        </w:tabs>
        <w:ind w:left="4320" w:hanging="360"/>
      </w:pPr>
      <w:rPr>
        <w:rFonts w:ascii="Wingdings 3" w:hAnsi="Wingdings 3" w:hint="default"/>
      </w:rPr>
    </w:lvl>
    <w:lvl w:ilvl="6" w:tplc="FC780968" w:tentative="1">
      <w:start w:val="1"/>
      <w:numFmt w:val="bullet"/>
      <w:lvlText w:val=""/>
      <w:lvlJc w:val="left"/>
      <w:pPr>
        <w:tabs>
          <w:tab w:val="num" w:pos="5040"/>
        </w:tabs>
        <w:ind w:left="5040" w:hanging="360"/>
      </w:pPr>
      <w:rPr>
        <w:rFonts w:ascii="Wingdings 3" w:hAnsi="Wingdings 3" w:hint="default"/>
      </w:rPr>
    </w:lvl>
    <w:lvl w:ilvl="7" w:tplc="2F7405BA" w:tentative="1">
      <w:start w:val="1"/>
      <w:numFmt w:val="bullet"/>
      <w:lvlText w:val=""/>
      <w:lvlJc w:val="left"/>
      <w:pPr>
        <w:tabs>
          <w:tab w:val="num" w:pos="5760"/>
        </w:tabs>
        <w:ind w:left="5760" w:hanging="360"/>
      </w:pPr>
      <w:rPr>
        <w:rFonts w:ascii="Wingdings 3" w:hAnsi="Wingdings 3" w:hint="default"/>
      </w:rPr>
    </w:lvl>
    <w:lvl w:ilvl="8" w:tplc="20CC8AEC" w:tentative="1">
      <w:start w:val="1"/>
      <w:numFmt w:val="bullet"/>
      <w:lvlText w:val=""/>
      <w:lvlJc w:val="left"/>
      <w:pPr>
        <w:tabs>
          <w:tab w:val="num" w:pos="6480"/>
        </w:tabs>
        <w:ind w:left="6480" w:hanging="360"/>
      </w:pPr>
      <w:rPr>
        <w:rFonts w:ascii="Wingdings 3" w:hAnsi="Wingdings 3" w:hint="default"/>
      </w:rPr>
    </w:lvl>
  </w:abstractNum>
  <w:abstractNum w:abstractNumId="2">
    <w:nsid w:val="4B23456A"/>
    <w:multiLevelType w:val="hybridMultilevel"/>
    <w:tmpl w:val="1E064140"/>
    <w:lvl w:ilvl="0" w:tplc="400A000F">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4E113585"/>
    <w:multiLevelType w:val="hybridMultilevel"/>
    <w:tmpl w:val="5E927A7E"/>
    <w:lvl w:ilvl="0" w:tplc="3594F568">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E4F5857"/>
    <w:multiLevelType w:val="hybridMultilevel"/>
    <w:tmpl w:val="B3E4E656"/>
    <w:lvl w:ilvl="0" w:tplc="FFC4C9A2">
      <w:start w:val="1"/>
      <w:numFmt w:val="bullet"/>
      <w:lvlText w:val=""/>
      <w:lvlJc w:val="left"/>
      <w:pPr>
        <w:tabs>
          <w:tab w:val="num" w:pos="720"/>
        </w:tabs>
        <w:ind w:left="720" w:hanging="360"/>
      </w:pPr>
      <w:rPr>
        <w:rFonts w:ascii="Wingdings 3" w:hAnsi="Wingdings 3" w:hint="default"/>
      </w:rPr>
    </w:lvl>
    <w:lvl w:ilvl="1" w:tplc="F73C62BA" w:tentative="1">
      <w:start w:val="1"/>
      <w:numFmt w:val="bullet"/>
      <w:lvlText w:val=""/>
      <w:lvlJc w:val="left"/>
      <w:pPr>
        <w:tabs>
          <w:tab w:val="num" w:pos="1440"/>
        </w:tabs>
        <w:ind w:left="1440" w:hanging="360"/>
      </w:pPr>
      <w:rPr>
        <w:rFonts w:ascii="Wingdings 3" w:hAnsi="Wingdings 3" w:hint="default"/>
      </w:rPr>
    </w:lvl>
    <w:lvl w:ilvl="2" w:tplc="186E7F22" w:tentative="1">
      <w:start w:val="1"/>
      <w:numFmt w:val="bullet"/>
      <w:lvlText w:val=""/>
      <w:lvlJc w:val="left"/>
      <w:pPr>
        <w:tabs>
          <w:tab w:val="num" w:pos="2160"/>
        </w:tabs>
        <w:ind w:left="2160" w:hanging="360"/>
      </w:pPr>
      <w:rPr>
        <w:rFonts w:ascii="Wingdings 3" w:hAnsi="Wingdings 3" w:hint="default"/>
      </w:rPr>
    </w:lvl>
    <w:lvl w:ilvl="3" w:tplc="BF84BED4" w:tentative="1">
      <w:start w:val="1"/>
      <w:numFmt w:val="bullet"/>
      <w:lvlText w:val=""/>
      <w:lvlJc w:val="left"/>
      <w:pPr>
        <w:tabs>
          <w:tab w:val="num" w:pos="2880"/>
        </w:tabs>
        <w:ind w:left="2880" w:hanging="360"/>
      </w:pPr>
      <w:rPr>
        <w:rFonts w:ascii="Wingdings 3" w:hAnsi="Wingdings 3" w:hint="default"/>
      </w:rPr>
    </w:lvl>
    <w:lvl w:ilvl="4" w:tplc="42F2CB18" w:tentative="1">
      <w:start w:val="1"/>
      <w:numFmt w:val="bullet"/>
      <w:lvlText w:val=""/>
      <w:lvlJc w:val="left"/>
      <w:pPr>
        <w:tabs>
          <w:tab w:val="num" w:pos="3600"/>
        </w:tabs>
        <w:ind w:left="3600" w:hanging="360"/>
      </w:pPr>
      <w:rPr>
        <w:rFonts w:ascii="Wingdings 3" w:hAnsi="Wingdings 3" w:hint="default"/>
      </w:rPr>
    </w:lvl>
    <w:lvl w:ilvl="5" w:tplc="0DBC4E88" w:tentative="1">
      <w:start w:val="1"/>
      <w:numFmt w:val="bullet"/>
      <w:lvlText w:val=""/>
      <w:lvlJc w:val="left"/>
      <w:pPr>
        <w:tabs>
          <w:tab w:val="num" w:pos="4320"/>
        </w:tabs>
        <w:ind w:left="4320" w:hanging="360"/>
      </w:pPr>
      <w:rPr>
        <w:rFonts w:ascii="Wingdings 3" w:hAnsi="Wingdings 3" w:hint="default"/>
      </w:rPr>
    </w:lvl>
    <w:lvl w:ilvl="6" w:tplc="26607F76" w:tentative="1">
      <w:start w:val="1"/>
      <w:numFmt w:val="bullet"/>
      <w:lvlText w:val=""/>
      <w:lvlJc w:val="left"/>
      <w:pPr>
        <w:tabs>
          <w:tab w:val="num" w:pos="5040"/>
        </w:tabs>
        <w:ind w:left="5040" w:hanging="360"/>
      </w:pPr>
      <w:rPr>
        <w:rFonts w:ascii="Wingdings 3" w:hAnsi="Wingdings 3" w:hint="default"/>
      </w:rPr>
    </w:lvl>
    <w:lvl w:ilvl="7" w:tplc="6B18D34E" w:tentative="1">
      <w:start w:val="1"/>
      <w:numFmt w:val="bullet"/>
      <w:lvlText w:val=""/>
      <w:lvlJc w:val="left"/>
      <w:pPr>
        <w:tabs>
          <w:tab w:val="num" w:pos="5760"/>
        </w:tabs>
        <w:ind w:left="5760" w:hanging="360"/>
      </w:pPr>
      <w:rPr>
        <w:rFonts w:ascii="Wingdings 3" w:hAnsi="Wingdings 3" w:hint="default"/>
      </w:rPr>
    </w:lvl>
    <w:lvl w:ilvl="8" w:tplc="CDF48976" w:tentative="1">
      <w:start w:val="1"/>
      <w:numFmt w:val="bullet"/>
      <w:lvlText w:val=""/>
      <w:lvlJc w:val="left"/>
      <w:pPr>
        <w:tabs>
          <w:tab w:val="num" w:pos="6480"/>
        </w:tabs>
        <w:ind w:left="6480" w:hanging="360"/>
      </w:pPr>
      <w:rPr>
        <w:rFonts w:ascii="Wingdings 3" w:hAnsi="Wingdings 3" w:hint="default"/>
      </w:rPr>
    </w:lvl>
  </w:abstractNum>
  <w:abstractNum w:abstractNumId="5">
    <w:nsid w:val="5EB04BE3"/>
    <w:multiLevelType w:val="hybridMultilevel"/>
    <w:tmpl w:val="F6E8C61A"/>
    <w:lvl w:ilvl="0" w:tplc="8402AED4">
      <w:start w:val="1"/>
      <w:numFmt w:val="bullet"/>
      <w:lvlText w:val=""/>
      <w:lvlJc w:val="left"/>
      <w:pPr>
        <w:tabs>
          <w:tab w:val="num" w:pos="720"/>
        </w:tabs>
        <w:ind w:left="720" w:hanging="360"/>
      </w:pPr>
      <w:rPr>
        <w:rFonts w:ascii="Wingdings 3" w:hAnsi="Wingdings 3" w:hint="default"/>
      </w:rPr>
    </w:lvl>
    <w:lvl w:ilvl="1" w:tplc="ADE47334" w:tentative="1">
      <w:start w:val="1"/>
      <w:numFmt w:val="bullet"/>
      <w:lvlText w:val=""/>
      <w:lvlJc w:val="left"/>
      <w:pPr>
        <w:tabs>
          <w:tab w:val="num" w:pos="1440"/>
        </w:tabs>
        <w:ind w:left="1440" w:hanging="360"/>
      </w:pPr>
      <w:rPr>
        <w:rFonts w:ascii="Wingdings 3" w:hAnsi="Wingdings 3" w:hint="default"/>
      </w:rPr>
    </w:lvl>
    <w:lvl w:ilvl="2" w:tplc="EAC2A568" w:tentative="1">
      <w:start w:val="1"/>
      <w:numFmt w:val="bullet"/>
      <w:lvlText w:val=""/>
      <w:lvlJc w:val="left"/>
      <w:pPr>
        <w:tabs>
          <w:tab w:val="num" w:pos="2160"/>
        </w:tabs>
        <w:ind w:left="2160" w:hanging="360"/>
      </w:pPr>
      <w:rPr>
        <w:rFonts w:ascii="Wingdings 3" w:hAnsi="Wingdings 3" w:hint="default"/>
      </w:rPr>
    </w:lvl>
    <w:lvl w:ilvl="3" w:tplc="3ABA6016" w:tentative="1">
      <w:start w:val="1"/>
      <w:numFmt w:val="bullet"/>
      <w:lvlText w:val=""/>
      <w:lvlJc w:val="left"/>
      <w:pPr>
        <w:tabs>
          <w:tab w:val="num" w:pos="2880"/>
        </w:tabs>
        <w:ind w:left="2880" w:hanging="360"/>
      </w:pPr>
      <w:rPr>
        <w:rFonts w:ascii="Wingdings 3" w:hAnsi="Wingdings 3" w:hint="default"/>
      </w:rPr>
    </w:lvl>
    <w:lvl w:ilvl="4" w:tplc="894E1A2E" w:tentative="1">
      <w:start w:val="1"/>
      <w:numFmt w:val="bullet"/>
      <w:lvlText w:val=""/>
      <w:lvlJc w:val="left"/>
      <w:pPr>
        <w:tabs>
          <w:tab w:val="num" w:pos="3600"/>
        </w:tabs>
        <w:ind w:left="3600" w:hanging="360"/>
      </w:pPr>
      <w:rPr>
        <w:rFonts w:ascii="Wingdings 3" w:hAnsi="Wingdings 3" w:hint="default"/>
      </w:rPr>
    </w:lvl>
    <w:lvl w:ilvl="5" w:tplc="BAEC965E" w:tentative="1">
      <w:start w:val="1"/>
      <w:numFmt w:val="bullet"/>
      <w:lvlText w:val=""/>
      <w:lvlJc w:val="left"/>
      <w:pPr>
        <w:tabs>
          <w:tab w:val="num" w:pos="4320"/>
        </w:tabs>
        <w:ind w:left="4320" w:hanging="360"/>
      </w:pPr>
      <w:rPr>
        <w:rFonts w:ascii="Wingdings 3" w:hAnsi="Wingdings 3" w:hint="default"/>
      </w:rPr>
    </w:lvl>
    <w:lvl w:ilvl="6" w:tplc="2AAECB24" w:tentative="1">
      <w:start w:val="1"/>
      <w:numFmt w:val="bullet"/>
      <w:lvlText w:val=""/>
      <w:lvlJc w:val="left"/>
      <w:pPr>
        <w:tabs>
          <w:tab w:val="num" w:pos="5040"/>
        </w:tabs>
        <w:ind w:left="5040" w:hanging="360"/>
      </w:pPr>
      <w:rPr>
        <w:rFonts w:ascii="Wingdings 3" w:hAnsi="Wingdings 3" w:hint="default"/>
      </w:rPr>
    </w:lvl>
    <w:lvl w:ilvl="7" w:tplc="A4584202" w:tentative="1">
      <w:start w:val="1"/>
      <w:numFmt w:val="bullet"/>
      <w:lvlText w:val=""/>
      <w:lvlJc w:val="left"/>
      <w:pPr>
        <w:tabs>
          <w:tab w:val="num" w:pos="5760"/>
        </w:tabs>
        <w:ind w:left="5760" w:hanging="360"/>
      </w:pPr>
      <w:rPr>
        <w:rFonts w:ascii="Wingdings 3" w:hAnsi="Wingdings 3" w:hint="default"/>
      </w:rPr>
    </w:lvl>
    <w:lvl w:ilvl="8" w:tplc="AC78E37C" w:tentative="1">
      <w:start w:val="1"/>
      <w:numFmt w:val="bullet"/>
      <w:lvlText w:val=""/>
      <w:lvlJc w:val="left"/>
      <w:pPr>
        <w:tabs>
          <w:tab w:val="num" w:pos="6480"/>
        </w:tabs>
        <w:ind w:left="6480" w:hanging="360"/>
      </w:pPr>
      <w:rPr>
        <w:rFonts w:ascii="Wingdings 3" w:hAnsi="Wingdings 3" w:hint="default"/>
      </w:rPr>
    </w:lvl>
  </w:abstractNum>
  <w:num w:numId="1">
    <w:abstractNumId w:val="5"/>
  </w:num>
  <w:num w:numId="2">
    <w:abstractNumId w:val="4"/>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DB1"/>
    <w:rsid w:val="001D184E"/>
    <w:rsid w:val="001D23E6"/>
    <w:rsid w:val="002D0E56"/>
    <w:rsid w:val="00714AC4"/>
    <w:rsid w:val="0075719A"/>
    <w:rsid w:val="008151DF"/>
    <w:rsid w:val="00834B85"/>
    <w:rsid w:val="008C3DB1"/>
    <w:rsid w:val="00905F3D"/>
    <w:rsid w:val="00922EA9"/>
    <w:rsid w:val="009268F2"/>
    <w:rsid w:val="00950B63"/>
    <w:rsid w:val="009C61C5"/>
    <w:rsid w:val="00A306DF"/>
    <w:rsid w:val="00B008F8"/>
    <w:rsid w:val="00D65FC1"/>
    <w:rsid w:val="00DD1E71"/>
    <w:rsid w:val="00FD182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D81DCB-1435-434A-A035-D30BBE24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3DB1"/>
    <w:pPr>
      <w:spacing w:after="0" w:line="240" w:lineRule="auto"/>
      <w:ind w:left="720"/>
      <w:contextualSpacing/>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D1827"/>
    <w:rPr>
      <w:color w:val="0000FF"/>
      <w:u w:val="single"/>
    </w:rPr>
  </w:style>
  <w:style w:type="character" w:customStyle="1" w:styleId="apple-converted-space">
    <w:name w:val="apple-converted-space"/>
    <w:basedOn w:val="Fuentedeprrafopredeter"/>
    <w:rsid w:val="00FD1827"/>
  </w:style>
  <w:style w:type="paragraph" w:styleId="NormalWeb">
    <w:name w:val="Normal (Web)"/>
    <w:basedOn w:val="Normal"/>
    <w:uiPriority w:val="99"/>
    <w:semiHidden/>
    <w:unhideWhenUsed/>
    <w:rsid w:val="00FD1827"/>
    <w:pPr>
      <w:spacing w:before="100" w:beforeAutospacing="1" w:after="100" w:afterAutospacing="1" w:line="240" w:lineRule="auto"/>
    </w:pPr>
    <w:rPr>
      <w:rFonts w:ascii="Times New Roman" w:eastAsia="Times New Roman" w:hAnsi="Times New Roman" w:cs="Times New Roman"/>
      <w:sz w:val="24"/>
      <w:szCs w:val="24"/>
      <w:lang w:val="es-BO" w:eastAsia="es-BO"/>
    </w:rPr>
  </w:style>
  <w:style w:type="paragraph" w:styleId="Textodeglobo">
    <w:name w:val="Balloon Text"/>
    <w:basedOn w:val="Normal"/>
    <w:link w:val="TextodegloboCar"/>
    <w:uiPriority w:val="99"/>
    <w:semiHidden/>
    <w:unhideWhenUsed/>
    <w:rsid w:val="00950B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0B63"/>
    <w:rPr>
      <w:rFonts w:ascii="Tahoma" w:hAnsi="Tahoma" w:cs="Tahoma"/>
      <w:sz w:val="16"/>
      <w:szCs w:val="16"/>
    </w:rPr>
  </w:style>
  <w:style w:type="paragraph" w:styleId="Encabezado">
    <w:name w:val="header"/>
    <w:basedOn w:val="Normal"/>
    <w:link w:val="EncabezadoCar"/>
    <w:uiPriority w:val="99"/>
    <w:unhideWhenUsed/>
    <w:rsid w:val="00905F3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5F3D"/>
  </w:style>
  <w:style w:type="paragraph" w:styleId="Piedepgina">
    <w:name w:val="footer"/>
    <w:basedOn w:val="Normal"/>
    <w:link w:val="PiedepginaCar"/>
    <w:uiPriority w:val="99"/>
    <w:unhideWhenUsed/>
    <w:rsid w:val="00905F3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5F3D"/>
  </w:style>
  <w:style w:type="paragraph" w:customStyle="1" w:styleId="AB630D60F59F403CB531B268FE76FA17">
    <w:name w:val="AB630D60F59F403CB531B268FE76FA17"/>
    <w:rsid w:val="00834B85"/>
    <w:rPr>
      <w:rFonts w:eastAsiaTheme="minorEastAsia"/>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1749052">
      <w:bodyDiv w:val="1"/>
      <w:marLeft w:val="0"/>
      <w:marRight w:val="0"/>
      <w:marTop w:val="0"/>
      <w:marBottom w:val="0"/>
      <w:divBdr>
        <w:top w:val="none" w:sz="0" w:space="0" w:color="auto"/>
        <w:left w:val="none" w:sz="0" w:space="0" w:color="auto"/>
        <w:bottom w:val="none" w:sz="0" w:space="0" w:color="auto"/>
        <w:right w:val="none" w:sz="0" w:space="0" w:color="auto"/>
      </w:divBdr>
      <w:divsChild>
        <w:div w:id="2101758329">
          <w:marLeft w:val="547"/>
          <w:marRight w:val="0"/>
          <w:marTop w:val="200"/>
          <w:marBottom w:val="0"/>
          <w:divBdr>
            <w:top w:val="none" w:sz="0" w:space="0" w:color="auto"/>
            <w:left w:val="none" w:sz="0" w:space="0" w:color="auto"/>
            <w:bottom w:val="none" w:sz="0" w:space="0" w:color="auto"/>
            <w:right w:val="none" w:sz="0" w:space="0" w:color="auto"/>
          </w:divBdr>
        </w:div>
        <w:div w:id="900989739">
          <w:marLeft w:val="547"/>
          <w:marRight w:val="0"/>
          <w:marTop w:val="200"/>
          <w:marBottom w:val="0"/>
          <w:divBdr>
            <w:top w:val="none" w:sz="0" w:space="0" w:color="auto"/>
            <w:left w:val="none" w:sz="0" w:space="0" w:color="auto"/>
            <w:bottom w:val="none" w:sz="0" w:space="0" w:color="auto"/>
            <w:right w:val="none" w:sz="0" w:space="0" w:color="auto"/>
          </w:divBdr>
        </w:div>
      </w:divsChild>
    </w:div>
    <w:div w:id="780760481">
      <w:bodyDiv w:val="1"/>
      <w:marLeft w:val="0"/>
      <w:marRight w:val="0"/>
      <w:marTop w:val="0"/>
      <w:marBottom w:val="0"/>
      <w:divBdr>
        <w:top w:val="none" w:sz="0" w:space="0" w:color="auto"/>
        <w:left w:val="none" w:sz="0" w:space="0" w:color="auto"/>
        <w:bottom w:val="none" w:sz="0" w:space="0" w:color="auto"/>
        <w:right w:val="none" w:sz="0" w:space="0" w:color="auto"/>
      </w:divBdr>
      <w:divsChild>
        <w:div w:id="71005814">
          <w:marLeft w:val="547"/>
          <w:marRight w:val="0"/>
          <w:marTop w:val="200"/>
          <w:marBottom w:val="0"/>
          <w:divBdr>
            <w:top w:val="none" w:sz="0" w:space="0" w:color="auto"/>
            <w:left w:val="none" w:sz="0" w:space="0" w:color="auto"/>
            <w:bottom w:val="none" w:sz="0" w:space="0" w:color="auto"/>
            <w:right w:val="none" w:sz="0" w:space="0" w:color="auto"/>
          </w:divBdr>
        </w:div>
        <w:div w:id="1724712355">
          <w:marLeft w:val="547"/>
          <w:marRight w:val="0"/>
          <w:marTop w:val="200"/>
          <w:marBottom w:val="0"/>
          <w:divBdr>
            <w:top w:val="none" w:sz="0" w:space="0" w:color="auto"/>
            <w:left w:val="none" w:sz="0" w:space="0" w:color="auto"/>
            <w:bottom w:val="none" w:sz="0" w:space="0" w:color="auto"/>
            <w:right w:val="none" w:sz="0" w:space="0" w:color="auto"/>
          </w:divBdr>
        </w:div>
        <w:div w:id="978460718">
          <w:marLeft w:val="547"/>
          <w:marRight w:val="0"/>
          <w:marTop w:val="200"/>
          <w:marBottom w:val="0"/>
          <w:divBdr>
            <w:top w:val="none" w:sz="0" w:space="0" w:color="auto"/>
            <w:left w:val="none" w:sz="0" w:space="0" w:color="auto"/>
            <w:bottom w:val="none" w:sz="0" w:space="0" w:color="auto"/>
            <w:right w:val="none" w:sz="0" w:space="0" w:color="auto"/>
          </w:divBdr>
        </w:div>
        <w:div w:id="1345328524">
          <w:marLeft w:val="547"/>
          <w:marRight w:val="0"/>
          <w:marTop w:val="200"/>
          <w:marBottom w:val="0"/>
          <w:divBdr>
            <w:top w:val="none" w:sz="0" w:space="0" w:color="auto"/>
            <w:left w:val="none" w:sz="0" w:space="0" w:color="auto"/>
            <w:bottom w:val="none" w:sz="0" w:space="0" w:color="auto"/>
            <w:right w:val="none" w:sz="0" w:space="0" w:color="auto"/>
          </w:divBdr>
        </w:div>
      </w:divsChild>
    </w:div>
    <w:div w:id="1026949157">
      <w:bodyDiv w:val="1"/>
      <w:marLeft w:val="0"/>
      <w:marRight w:val="0"/>
      <w:marTop w:val="0"/>
      <w:marBottom w:val="0"/>
      <w:divBdr>
        <w:top w:val="none" w:sz="0" w:space="0" w:color="auto"/>
        <w:left w:val="none" w:sz="0" w:space="0" w:color="auto"/>
        <w:bottom w:val="none" w:sz="0" w:space="0" w:color="auto"/>
        <w:right w:val="none" w:sz="0" w:space="0" w:color="auto"/>
      </w:divBdr>
      <w:divsChild>
        <w:div w:id="1729187804">
          <w:marLeft w:val="547"/>
          <w:marRight w:val="0"/>
          <w:marTop w:val="200"/>
          <w:marBottom w:val="0"/>
          <w:divBdr>
            <w:top w:val="none" w:sz="0" w:space="0" w:color="auto"/>
            <w:left w:val="none" w:sz="0" w:space="0" w:color="auto"/>
            <w:bottom w:val="none" w:sz="0" w:space="0" w:color="auto"/>
            <w:right w:val="none" w:sz="0" w:space="0" w:color="auto"/>
          </w:divBdr>
        </w:div>
        <w:div w:id="2095472618">
          <w:marLeft w:val="547"/>
          <w:marRight w:val="0"/>
          <w:marTop w:val="200"/>
          <w:marBottom w:val="0"/>
          <w:divBdr>
            <w:top w:val="none" w:sz="0" w:space="0" w:color="auto"/>
            <w:left w:val="none" w:sz="0" w:space="0" w:color="auto"/>
            <w:bottom w:val="none" w:sz="0" w:space="0" w:color="auto"/>
            <w:right w:val="none" w:sz="0" w:space="0" w:color="auto"/>
          </w:divBdr>
        </w:div>
        <w:div w:id="2029595183">
          <w:marLeft w:val="547"/>
          <w:marRight w:val="0"/>
          <w:marTop w:val="200"/>
          <w:marBottom w:val="0"/>
          <w:divBdr>
            <w:top w:val="none" w:sz="0" w:space="0" w:color="auto"/>
            <w:left w:val="none" w:sz="0" w:space="0" w:color="auto"/>
            <w:bottom w:val="none" w:sz="0" w:space="0" w:color="auto"/>
            <w:right w:val="none" w:sz="0" w:space="0" w:color="auto"/>
          </w:divBdr>
        </w:div>
        <w:div w:id="1670716640">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867" TargetMode="External"/><Relationship Id="rId18" Type="http://schemas.openxmlformats.org/officeDocument/2006/relationships/hyperlink" Target="https://es.wikipedia.org/wiki/Colorados_de_Bolivia" TargetMode="External"/><Relationship Id="rId26" Type="http://schemas.openxmlformats.org/officeDocument/2006/relationships/hyperlink" Target="https://es.wikipedia.org/wiki/1780" TargetMode="External"/><Relationship Id="rId39" Type="http://schemas.openxmlformats.org/officeDocument/2006/relationships/hyperlink" Target="https://es.wikipedia.org/wiki/Toroca" TargetMode="External"/><Relationship Id="rId21" Type="http://schemas.openxmlformats.org/officeDocument/2006/relationships/hyperlink" Target="https://es.wikipedia.org/wiki/Batalla_del_Alto_de_la_Alianza" TargetMode="External"/><Relationship Id="rId34" Type="http://schemas.openxmlformats.org/officeDocument/2006/relationships/hyperlink" Target="https://es.wikipedia.org/wiki/Manuel_Asencio_Padilla" TargetMode="External"/><Relationship Id="rId42" Type="http://schemas.openxmlformats.org/officeDocument/2006/relationships/hyperlink" Target="https://es.wikipedia.org/wiki/Ravelo_(municipio)" TargetMode="External"/><Relationship Id="rId47" Type="http://schemas.openxmlformats.org/officeDocument/2006/relationships/hyperlink" Target="https://es.wikipedia.org/wiki/Cholo" TargetMode="External"/><Relationship Id="rId50" Type="http://schemas.openxmlformats.org/officeDocument/2006/relationships/hyperlink" Target="https://es.wikipedia.org/wiki/Sucre" TargetMode="External"/><Relationship Id="rId55" Type="http://schemas.openxmlformats.org/officeDocument/2006/relationships/hyperlink" Target="https://es.wikipedia.org/wiki/Manuel_Ascencio_Padilla" TargetMode="External"/><Relationship Id="rId63" Type="http://schemas.openxmlformats.org/officeDocument/2006/relationships/hyperlink" Target="https://es.wikipedia.org/wiki/Virreinato_del_R%C3%ADo_de_la_Plata" TargetMode="External"/><Relationship Id="rId68" Type="http://schemas.openxmlformats.org/officeDocument/2006/relationships/hyperlink" Target="https://commons.wikimedia.org/wiki/File:El_tamborilero_en_reposo.JPG" TargetMode="External"/><Relationship Id="rId76" Type="http://schemas.openxmlformats.org/officeDocument/2006/relationships/image" Target="media/image12.png"/><Relationship Id="rId7" Type="http://schemas.openxmlformats.org/officeDocument/2006/relationships/endnotes" Target="endnotes.xml"/><Relationship Id="rId71"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es.wikipedia.org/wiki/1880" TargetMode="External"/><Relationship Id="rId29" Type="http://schemas.openxmlformats.org/officeDocument/2006/relationships/hyperlink" Target="https://es.wikipedia.org/wiki/25_de_mayo" TargetMode="External"/><Relationship Id="rId11" Type="http://schemas.openxmlformats.org/officeDocument/2006/relationships/image" Target="media/image3.png"/><Relationship Id="rId24" Type="http://schemas.openxmlformats.org/officeDocument/2006/relationships/hyperlink" Target="https://es.wikipedia.org/wiki/Virreinato_del_R%C3%ADo_de_la_Plata" TargetMode="External"/><Relationship Id="rId32" Type="http://schemas.openxmlformats.org/officeDocument/2006/relationships/hyperlink" Target="https://es.wikipedia.org/wiki/Virreinato_del_R%C3%ADo_de_la_Plata" TargetMode="External"/><Relationship Id="rId37" Type="http://schemas.openxmlformats.org/officeDocument/2006/relationships/hyperlink" Target="https://es.wikipedia.org/wiki/Argentina" TargetMode="External"/><Relationship Id="rId40" Type="http://schemas.openxmlformats.org/officeDocument/2006/relationships/hyperlink" Target="https://es.wikipedia.org/wiki/Intendencia_de_Potos%C3%AD" TargetMode="External"/><Relationship Id="rId45" Type="http://schemas.openxmlformats.org/officeDocument/2006/relationships/hyperlink" Target="https://es.wikipedia.org/wiki/12_de_julio" TargetMode="External"/><Relationship Id="rId53" Type="http://schemas.openxmlformats.org/officeDocument/2006/relationships/hyperlink" Target="https://es.wikipedia.org/wiki/Idioma_espa%C3%B1ol" TargetMode="External"/><Relationship Id="rId58" Type="http://schemas.openxmlformats.org/officeDocument/2006/relationships/hyperlink" Target="https://es.wikipedia.org/wiki/Real_Audiencia_de_Charcas" TargetMode="External"/><Relationship Id="rId66" Type="http://schemas.openxmlformats.org/officeDocument/2006/relationships/hyperlink" Target="http://banderaenalto.blogspot.com/2011/04/juancito-pinto-el-nino-" TargetMode="External"/><Relationship Id="rId74" Type="http://schemas.openxmlformats.org/officeDocument/2006/relationships/image" Target="media/image10.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es.wikipedia.org/wiki/Ej%C3%A9rcito_Realista_en_Am%C3%A9rica" TargetMode="External"/><Relationship Id="rId10" Type="http://schemas.openxmlformats.org/officeDocument/2006/relationships/hyperlink" Target="http://www.blogger.com/rearrange?blogID=5581995320827871548&amp;widgetType=HTML&amp;widgetId=HTML2&amp;action=editWidget&amp;sectionId=sidebar-right-2-1" TargetMode="External"/><Relationship Id="rId19" Type="http://schemas.openxmlformats.org/officeDocument/2006/relationships/hyperlink" Target="https://es.wikipedia.org/wiki/Ej%C3%A9rcito_de_Bolivia" TargetMode="External"/><Relationship Id="rId31" Type="http://schemas.openxmlformats.org/officeDocument/2006/relationships/hyperlink" Target="https://es.wikipedia.org/wiki/Alto_Per%C3%BA" TargetMode="External"/><Relationship Id="rId44" Type="http://schemas.openxmlformats.org/officeDocument/2006/relationships/hyperlink" Target="https://es.wikipedia.org/wiki/Bolivia" TargetMode="External"/><Relationship Id="rId52" Type="http://schemas.openxmlformats.org/officeDocument/2006/relationships/hyperlink" Target="https://es.wikipedia.org/wiki/Monja" TargetMode="External"/><Relationship Id="rId60" Type="http://schemas.openxmlformats.org/officeDocument/2006/relationships/hyperlink" Target="https://es.wikipedia.org/wiki/Revolucionario" TargetMode="External"/><Relationship Id="rId65" Type="http://schemas.openxmlformats.org/officeDocument/2006/relationships/hyperlink" Target="https://es.wikipedia.org/wiki/Vicente_Nieto" TargetMode="External"/><Relationship Id="rId73" Type="http://schemas.openxmlformats.org/officeDocument/2006/relationships/image" Target="media/image9.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Tacna" TargetMode="External"/><Relationship Id="rId22" Type="http://schemas.openxmlformats.org/officeDocument/2006/relationships/hyperlink" Target="https://es.wikipedia.org/wiki/Toroca" TargetMode="External"/><Relationship Id="rId27" Type="http://schemas.openxmlformats.org/officeDocument/2006/relationships/hyperlink" Target="https://es.wikipedia.org/wiki/Sucre" TargetMode="External"/><Relationship Id="rId30" Type="http://schemas.openxmlformats.org/officeDocument/2006/relationships/hyperlink" Target="https://es.wikipedia.org/wiki/1862" TargetMode="External"/><Relationship Id="rId35" Type="http://schemas.openxmlformats.org/officeDocument/2006/relationships/hyperlink" Target="https://es.wikipedia.org/wiki/Guerrilla" TargetMode="External"/><Relationship Id="rId43" Type="http://schemas.openxmlformats.org/officeDocument/2006/relationships/hyperlink" Target="https://es.wikipedia.org/wiki/Departamento_de_Potos%C3%AD" TargetMode="External"/><Relationship Id="rId48" Type="http://schemas.openxmlformats.org/officeDocument/2006/relationships/hyperlink" Target="https://es.wikipedia.org/wiki/Chuquisaca" TargetMode="External"/><Relationship Id="rId56" Type="http://schemas.openxmlformats.org/officeDocument/2006/relationships/hyperlink" Target="https://es.wikipedia.org/wiki/1805" TargetMode="External"/><Relationship Id="rId64" Type="http://schemas.openxmlformats.org/officeDocument/2006/relationships/hyperlink" Target="https://es.wikipedia.org/wiki/Baltasar_Hidalgo_de_Cisneros" TargetMode="External"/><Relationship Id="rId69" Type="http://schemas.openxmlformats.org/officeDocument/2006/relationships/image" Target="media/image5.jpeg"/><Relationship Id="rId77" Type="http://schemas.openxmlformats.org/officeDocument/2006/relationships/image" Target="media/image13.png"/><Relationship Id="rId8" Type="http://schemas.openxmlformats.org/officeDocument/2006/relationships/image" Target="media/image1.png"/><Relationship Id="rId51" Type="http://schemas.openxmlformats.org/officeDocument/2006/relationships/hyperlink" Target="https://es.wikipedia.org/wiki/Chuquisaca" TargetMode="External"/><Relationship Id="rId72" Type="http://schemas.openxmlformats.org/officeDocument/2006/relationships/image" Target="media/image8.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es.wikipedia.org/wiki/La_Paz" TargetMode="External"/><Relationship Id="rId17" Type="http://schemas.openxmlformats.org/officeDocument/2006/relationships/hyperlink" Target="https://es.wikipedia.org/wiki/Tamborilero" TargetMode="External"/><Relationship Id="rId25" Type="http://schemas.openxmlformats.org/officeDocument/2006/relationships/hyperlink" Target="https://es.wikipedia.org/wiki/12_de_julio" TargetMode="External"/><Relationship Id="rId33" Type="http://schemas.openxmlformats.org/officeDocument/2006/relationships/hyperlink" Target="https://es.wikipedia.org/wiki/Espa%C3%B1a" TargetMode="External"/><Relationship Id="rId38" Type="http://schemas.openxmlformats.org/officeDocument/2006/relationships/hyperlink" Target="https://es.wikipedia.org/wiki/Bolivia" TargetMode="External"/><Relationship Id="rId46" Type="http://schemas.openxmlformats.org/officeDocument/2006/relationships/hyperlink" Target="https://es.wikipedia.org/wiki/1780" TargetMode="External"/><Relationship Id="rId59" Type="http://schemas.openxmlformats.org/officeDocument/2006/relationships/hyperlink" Target="https://es.wikipedia.org/wiki/Ram%C3%B3n_Garc%C3%ADa_de_Le%C3%B3n_y_Pizarro" TargetMode="External"/><Relationship Id="rId67" Type="http://schemas.openxmlformats.org/officeDocument/2006/relationships/image" Target="media/image4.jpeg"/><Relationship Id="rId20" Type="http://schemas.openxmlformats.org/officeDocument/2006/relationships/hyperlink" Target="https://es.wikipedia.org/wiki/Guerra_del_Pac%C3%ADfico" TargetMode="External"/><Relationship Id="rId41" Type="http://schemas.openxmlformats.org/officeDocument/2006/relationships/hyperlink" Target="https://es.wikipedia.org/wiki/Virreinato_del_R%C3%ADo_de_la_Plata" TargetMode="External"/><Relationship Id="rId54" Type="http://schemas.openxmlformats.org/officeDocument/2006/relationships/hyperlink" Target="https://es.wikipedia.org/wiki/Lenguas_quechuas" TargetMode="External"/><Relationship Id="rId62" Type="http://schemas.openxmlformats.org/officeDocument/2006/relationships/hyperlink" Target="https://es.wikipedia.org/wiki/Virrey" TargetMode="External"/><Relationship Id="rId70" Type="http://schemas.openxmlformats.org/officeDocument/2006/relationships/image" Target="media/image6.jpeg"/><Relationship Id="rId75"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26_de_mayo" TargetMode="External"/><Relationship Id="rId23" Type="http://schemas.openxmlformats.org/officeDocument/2006/relationships/hyperlink" Target="https://es.wikipedia.org/wiki/Intendencia_de_Potos%C3%AD" TargetMode="External"/><Relationship Id="rId28" Type="http://schemas.openxmlformats.org/officeDocument/2006/relationships/hyperlink" Target="https://es.wikipedia.org/wiki/Bolivia" TargetMode="External"/><Relationship Id="rId36" Type="http://schemas.openxmlformats.org/officeDocument/2006/relationships/hyperlink" Target="https://es.wikipedia.org/wiki/Republiqueta_de_La_Laguna" TargetMode="External"/><Relationship Id="rId49" Type="http://schemas.openxmlformats.org/officeDocument/2006/relationships/hyperlink" Target="https://es.wikipedia.org/wiki/Juana_Azurduy" TargetMode="External"/><Relationship Id="rId57" Type="http://schemas.openxmlformats.org/officeDocument/2006/relationships/hyperlink" Target="https://es.wikipedia.org/wiki/Revoluci%C3%B3n_de_Chuquisa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3B148-4017-4CC9-ACFC-FA4A0D044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2692</Words>
  <Characters>14810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castillo</cp:lastModifiedBy>
  <cp:revision>3</cp:revision>
  <dcterms:created xsi:type="dcterms:W3CDTF">2015-09-03T23:24:00Z</dcterms:created>
  <dcterms:modified xsi:type="dcterms:W3CDTF">2015-11-15T01:47:00Z</dcterms:modified>
</cp:coreProperties>
</file>