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AB0" w:rsidRDefault="00707AB0" w:rsidP="00AE4790">
      <w:pPr>
        <w:pStyle w:val="NormalWeb"/>
        <w:spacing w:line="360" w:lineRule="auto"/>
        <w:jc w:val="center"/>
        <w:rPr>
          <w:rFonts w:ascii="Arial" w:hAnsi="Arial" w:cs="Arial"/>
          <w:b/>
          <w:sz w:val="22"/>
          <w:szCs w:val="22"/>
          <w:u w:val="single"/>
        </w:rPr>
      </w:pPr>
      <w:r>
        <w:rPr>
          <w:noProof/>
          <w:lang w:val="es-BO" w:eastAsia="es-BO"/>
        </w:rPr>
        <w:drawing>
          <wp:anchor distT="0" distB="0" distL="114300" distR="114300" simplePos="0" relativeHeight="251635200" behindDoc="0" locked="0" layoutInCell="1" allowOverlap="1" wp14:anchorId="0A2FFF08" wp14:editId="6E579A77">
            <wp:simplePos x="0" y="0"/>
            <wp:positionH relativeFrom="column">
              <wp:posOffset>-222682</wp:posOffset>
            </wp:positionH>
            <wp:positionV relativeFrom="paragraph">
              <wp:posOffset>-295910</wp:posOffset>
            </wp:positionV>
            <wp:extent cx="1295400" cy="1419225"/>
            <wp:effectExtent l="0" t="0" r="0" b="9525"/>
            <wp:wrapSquare wrapText="bothSides"/>
            <wp:docPr id="1" name="Imagen 1" descr="http://lapatriaenlinea.com/fotos/11_2011/87468_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apatriaenlinea.com/fotos/11_2011/87468_2_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 b="4464"/>
                    <a:stretch/>
                  </pic:blipFill>
                  <pic:spPr bwMode="auto">
                    <a:xfrm>
                      <a:off x="0" y="0"/>
                      <a:ext cx="1295400" cy="141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BO" w:eastAsia="es-BO"/>
        </w:rPr>
        <mc:AlternateContent>
          <mc:Choice Requires="wps">
            <w:drawing>
              <wp:anchor distT="0" distB="0" distL="114300" distR="114300" simplePos="0" relativeHeight="251641344" behindDoc="0" locked="0" layoutInCell="1" allowOverlap="1" wp14:anchorId="31CDA8CA" wp14:editId="39D1140A">
                <wp:simplePos x="0" y="0"/>
                <wp:positionH relativeFrom="column">
                  <wp:posOffset>-67513</wp:posOffset>
                </wp:positionH>
                <wp:positionV relativeFrom="paragraph">
                  <wp:posOffset>-249555</wp:posOffset>
                </wp:positionV>
                <wp:extent cx="4000500" cy="1403985"/>
                <wp:effectExtent l="0" t="0" r="0" b="63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403985"/>
                        </a:xfrm>
                        <a:prstGeom prst="rect">
                          <a:avLst/>
                        </a:prstGeom>
                        <a:solidFill>
                          <a:srgbClr val="FFFFFF"/>
                        </a:solidFill>
                        <a:ln w="9525">
                          <a:noFill/>
                          <a:miter lim="800000"/>
                          <a:headEnd/>
                          <a:tailEnd/>
                        </a:ln>
                      </wps:spPr>
                      <wps:txbx>
                        <w:txbxContent>
                          <w:p w:rsidR="00707AB0" w:rsidRPr="001327FF" w:rsidRDefault="00707AB0" w:rsidP="00707AB0">
                            <w:pPr>
                              <w:jc w:val="center"/>
                              <w:rPr>
                                <w:rFonts w:ascii="Forte" w:hAnsi="Forte"/>
                              </w:rPr>
                            </w:pPr>
                            <w:r w:rsidRPr="001327FF">
                              <w:rPr>
                                <w:rFonts w:ascii="Forte" w:hAnsi="Forte"/>
                              </w:rPr>
                              <w:t>UNIVERSIDAD TECNICA DE ORURO</w:t>
                            </w:r>
                          </w:p>
                          <w:p w:rsidR="00707AB0" w:rsidRPr="001327FF" w:rsidRDefault="00707AB0" w:rsidP="00707AB0">
                            <w:pPr>
                              <w:jc w:val="center"/>
                              <w:rPr>
                                <w:rFonts w:ascii="Forte" w:hAnsi="Forte"/>
                              </w:rPr>
                            </w:pPr>
                            <w:r w:rsidRPr="001327FF">
                              <w:rPr>
                                <w:rFonts w:ascii="Forte" w:hAnsi="Forte"/>
                              </w:rPr>
                              <w:t>FACULTAD DE CIENCIAS ECONOMICAS FINANCIERAS Y ADMINISTRATIVAS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CDA8CA" id="_x0000_t202" coordsize="21600,21600" o:spt="202" path="m,l,21600r21600,l21600,xe">
                <v:stroke joinstyle="miter"/>
                <v:path gradientshapeok="t" o:connecttype="rect"/>
              </v:shapetype>
              <v:shape id="Cuadro de texto 2" o:spid="_x0000_s1026" type="#_x0000_t202" style="position:absolute;left:0;text-align:left;margin-left:-5.3pt;margin-top:-19.65pt;width:315pt;height:110.55pt;z-index:251641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" stroked="f">
                <v:textbox style="mso-fit-shape-to-text:t">
                  <w:txbxContent>
                    <w:p w:rsidR="00707AB0" w:rsidRPr="001327FF" w:rsidRDefault="00707AB0" w:rsidP="00707AB0">
                      <w:pPr>
                        <w:jc w:val="center"/>
                        <w:rPr>
                          <w:rFonts w:ascii="Forte" w:hAnsi="Forte"/>
                        </w:rPr>
                      </w:pPr>
                      <w:r w:rsidRPr="001327FF">
                        <w:rPr>
                          <w:rFonts w:ascii="Forte" w:hAnsi="Forte"/>
                        </w:rPr>
                        <w:t>UNIVERSIDAD TECNICA DE ORURO</w:t>
                      </w:r>
                    </w:p>
                    <w:p w:rsidR="00707AB0" w:rsidRPr="001327FF" w:rsidRDefault="00707AB0" w:rsidP="00707AB0">
                      <w:pPr>
                        <w:jc w:val="center"/>
                        <w:rPr>
                          <w:rFonts w:ascii="Forte" w:hAnsi="Forte"/>
                        </w:rPr>
                      </w:pPr>
                      <w:r w:rsidRPr="001327FF">
                        <w:rPr>
                          <w:rFonts w:ascii="Forte" w:hAnsi="Forte"/>
                        </w:rPr>
                        <w:t>FACULTAD DE CIENCIAS ECONOMICAS FINANCIERAS Y ADMINISTRATIVAS</w:t>
                      </w:r>
                    </w:p>
                  </w:txbxContent>
                </v:textbox>
              </v:shape>
            </w:pict>
          </mc:Fallback>
        </mc:AlternateContent>
      </w:r>
      <w:r>
        <w:rPr>
          <w:noProof/>
          <w:lang w:val="es-BO" w:eastAsia="es-BO"/>
        </w:rPr>
        <w:drawing>
          <wp:anchor distT="0" distB="0" distL="114300" distR="114300" simplePos="0" relativeHeight="251647488" behindDoc="0" locked="0" layoutInCell="1" allowOverlap="1" wp14:anchorId="24FAA87D" wp14:editId="3F1E899E">
            <wp:simplePos x="0" y="0"/>
            <wp:positionH relativeFrom="column">
              <wp:posOffset>5170602</wp:posOffset>
            </wp:positionH>
            <wp:positionV relativeFrom="paragraph">
              <wp:posOffset>-233045</wp:posOffset>
            </wp:positionV>
            <wp:extent cx="1379855" cy="1466215"/>
            <wp:effectExtent l="0" t="0" r="0" b="635"/>
            <wp:wrapSquare wrapText="bothSides"/>
            <wp:docPr id="2" name="Imagen 2" descr="https://encrypted-tbn0.gstatic.com/images?q=tbn:ANd9GcQIHw6onoTnrIisMFjHHTU_m6Fs4nZesEyY7QkpThyuoi-TwK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QIHw6onoTnrIisMFjHHTU_m6Fs4nZesEyY7QkpThyuoi-TwKo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9855" cy="1466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7AB0" w:rsidRDefault="00707AB0">
      <w:pPr>
        <w:rPr>
          <w:rFonts w:ascii="Arial" w:hAnsi="Arial" w:cs="Arial"/>
          <w:b/>
          <w:u w:val="single"/>
        </w:rPr>
      </w:pPr>
    </w:p>
    <w:p w:rsidR="00707AB0" w:rsidRDefault="00707AB0">
      <w:pPr>
        <w:rPr>
          <w:rFonts w:ascii="Arial" w:hAnsi="Arial" w:cs="Arial"/>
          <w:b/>
          <w:u w:val="single"/>
        </w:rPr>
      </w:pPr>
    </w:p>
    <w:p w:rsidR="00707AB0" w:rsidRDefault="00707AB0">
      <w:pPr>
        <w:rPr>
          <w:rFonts w:ascii="Arial" w:hAnsi="Arial" w:cs="Arial"/>
          <w:b/>
          <w:u w:val="single"/>
        </w:rPr>
      </w:pPr>
      <w:r>
        <w:rPr>
          <w:noProof/>
          <w:lang w:val="es-BO" w:eastAsia="es-BO"/>
        </w:rPr>
        <w:drawing>
          <wp:anchor distT="0" distB="0" distL="114300" distR="114300" simplePos="0" relativeHeight="251665920" behindDoc="0" locked="0" layoutInCell="1" allowOverlap="1" wp14:anchorId="71E02A82" wp14:editId="3FCBBEDA">
            <wp:simplePos x="0" y="0"/>
            <wp:positionH relativeFrom="column">
              <wp:posOffset>-828675</wp:posOffset>
            </wp:positionH>
            <wp:positionV relativeFrom="paragraph">
              <wp:posOffset>205213</wp:posOffset>
            </wp:positionV>
            <wp:extent cx="5734050" cy="1666875"/>
            <wp:effectExtent l="0" t="0" r="0" b="9525"/>
            <wp:wrapSquare wrapText="bothSides"/>
            <wp:docPr id="3" name="Imagen 3" descr="http://3.bp.blogspot.com/-ed5DMuiMBMU/UoFI3O4Yj9I/AAAAAAAAAFY/0144RJaM1qQ/s640/logo-indust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ed5DMuiMBMU/UoFI3O4Yj9I/AAAAAAAAAFY/0144RJaM1qQ/s640/logo-industri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7AB0" w:rsidRDefault="00707AB0">
      <w:pPr>
        <w:rPr>
          <w:rFonts w:ascii="Arial" w:hAnsi="Arial" w:cs="Arial"/>
          <w:b/>
          <w:u w:val="single"/>
        </w:rPr>
      </w:pPr>
    </w:p>
    <w:p w:rsidR="00707AB0" w:rsidRDefault="00707AB0">
      <w:pPr>
        <w:rPr>
          <w:rFonts w:ascii="Arial" w:hAnsi="Arial" w:cs="Arial"/>
          <w:b/>
          <w:u w:val="single"/>
        </w:rPr>
      </w:pPr>
    </w:p>
    <w:p w:rsidR="00707AB0" w:rsidRDefault="00707AB0">
      <w:pPr>
        <w:rPr>
          <w:rFonts w:ascii="Arial" w:hAnsi="Arial" w:cs="Arial"/>
          <w:b/>
          <w:u w:val="single"/>
        </w:rPr>
      </w:pPr>
    </w:p>
    <w:p w:rsidR="00707AB0" w:rsidRDefault="00707AB0">
      <w:pPr>
        <w:rPr>
          <w:rFonts w:ascii="Arial" w:hAnsi="Arial" w:cs="Arial"/>
          <w:b/>
          <w:u w:val="single"/>
        </w:rPr>
      </w:pPr>
    </w:p>
    <w:p w:rsidR="00707AB0" w:rsidRDefault="00707AB0" w:rsidP="00707AB0">
      <w:pPr>
        <w:tabs>
          <w:tab w:val="left" w:pos="2268"/>
        </w:tabs>
        <w:rPr>
          <w:rFonts w:ascii="Arial" w:hAnsi="Arial" w:cs="Arial"/>
          <w:b/>
          <w:u w:val="single"/>
        </w:rPr>
      </w:pPr>
      <w:r>
        <w:rPr>
          <w:noProof/>
          <w:lang w:val="es-BO" w:eastAsia="es-BO"/>
        </w:rPr>
        <w:drawing>
          <wp:anchor distT="0" distB="0" distL="114300" distR="114300" simplePos="0" relativeHeight="251682304" behindDoc="0" locked="0" layoutInCell="1" allowOverlap="1" wp14:anchorId="45EBA861" wp14:editId="7CA76B73">
            <wp:simplePos x="0" y="0"/>
            <wp:positionH relativeFrom="column">
              <wp:posOffset>1614048</wp:posOffset>
            </wp:positionH>
            <wp:positionV relativeFrom="paragraph">
              <wp:posOffset>157669</wp:posOffset>
            </wp:positionV>
            <wp:extent cx="3124200" cy="1581150"/>
            <wp:effectExtent l="152400" t="152400" r="361950" b="361950"/>
            <wp:wrapSquare wrapText="bothSides"/>
            <wp:docPr id="4" name="Imagen 4" descr="http://www.la-razon.com/suplementos/financiero/Industria-Fino-combina-girasol-obtener_LRZIMA20130910_006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a-razon.com/suplementos/financiero/Industria-Fino-combina-girasol-obtener_LRZIMA20130910_0065_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4200" cy="1581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707AB0" w:rsidRDefault="00707AB0" w:rsidP="00707AB0">
      <w:pPr>
        <w:tabs>
          <w:tab w:val="left" w:pos="2268"/>
        </w:tabs>
        <w:rPr>
          <w:rFonts w:ascii="Arial" w:hAnsi="Arial" w:cs="Arial"/>
          <w:b/>
          <w:u w:val="single"/>
        </w:rPr>
      </w:pPr>
    </w:p>
    <w:p w:rsidR="00707AB0" w:rsidRDefault="00707AB0" w:rsidP="00707AB0">
      <w:pPr>
        <w:tabs>
          <w:tab w:val="left" w:pos="2268"/>
        </w:tabs>
        <w:rPr>
          <w:rFonts w:ascii="Arial" w:hAnsi="Arial" w:cs="Arial"/>
          <w:b/>
          <w:u w:val="single"/>
        </w:rPr>
      </w:pPr>
    </w:p>
    <w:p w:rsidR="00707AB0" w:rsidRDefault="00707AB0" w:rsidP="00707AB0">
      <w:pPr>
        <w:tabs>
          <w:tab w:val="left" w:pos="2268"/>
        </w:tabs>
        <w:rPr>
          <w:rFonts w:ascii="Arial" w:hAnsi="Arial" w:cs="Arial"/>
          <w:b/>
          <w:u w:val="single"/>
        </w:rPr>
      </w:pPr>
    </w:p>
    <w:p w:rsidR="00707AB0" w:rsidRDefault="00707AB0" w:rsidP="00707AB0">
      <w:pPr>
        <w:tabs>
          <w:tab w:val="left" w:pos="2268"/>
        </w:tabs>
        <w:rPr>
          <w:rFonts w:ascii="Arial" w:hAnsi="Arial" w:cs="Arial"/>
          <w:b/>
          <w:u w:val="single"/>
        </w:rPr>
      </w:pPr>
    </w:p>
    <w:p w:rsidR="00707AB0" w:rsidRDefault="00707AB0" w:rsidP="00707AB0">
      <w:pPr>
        <w:tabs>
          <w:tab w:val="left" w:pos="2268"/>
        </w:tabs>
        <w:rPr>
          <w:rFonts w:ascii="Arial" w:hAnsi="Arial" w:cs="Arial"/>
          <w:b/>
          <w:u w:val="single"/>
        </w:rPr>
      </w:pPr>
    </w:p>
    <w:p w:rsidR="00707AB0" w:rsidRDefault="00707AB0" w:rsidP="00707AB0">
      <w:pPr>
        <w:tabs>
          <w:tab w:val="left" w:pos="2268"/>
        </w:tabs>
        <w:rPr>
          <w:rFonts w:ascii="Arial" w:hAnsi="Arial" w:cs="Arial"/>
          <w:b/>
          <w:u w:val="single"/>
        </w:rPr>
      </w:pPr>
    </w:p>
    <w:p w:rsidR="002A1317" w:rsidRDefault="002A1317" w:rsidP="00707AB0">
      <w:pPr>
        <w:tabs>
          <w:tab w:val="left" w:pos="2268"/>
        </w:tabs>
        <w:rPr>
          <w:rFonts w:ascii="Arial" w:hAnsi="Arial" w:cs="Arial"/>
          <w:b/>
          <w:u w:val="single"/>
        </w:rPr>
      </w:pPr>
    </w:p>
    <w:p w:rsidR="002A1317" w:rsidRDefault="002A1317" w:rsidP="00707AB0">
      <w:pPr>
        <w:tabs>
          <w:tab w:val="left" w:pos="2268"/>
        </w:tabs>
        <w:rPr>
          <w:rFonts w:ascii="Arial" w:hAnsi="Arial" w:cs="Arial"/>
          <w:b/>
          <w:u w:val="single"/>
        </w:rPr>
      </w:pPr>
    </w:p>
    <w:p w:rsidR="002A1317" w:rsidRDefault="002A1317" w:rsidP="00707AB0">
      <w:pPr>
        <w:tabs>
          <w:tab w:val="left" w:pos="2268"/>
        </w:tabs>
        <w:rPr>
          <w:rFonts w:ascii="Arial" w:hAnsi="Arial" w:cs="Arial"/>
          <w:b/>
          <w:u w:val="single"/>
        </w:rPr>
      </w:pPr>
    </w:p>
    <w:p w:rsidR="002A1317" w:rsidRDefault="002A1317" w:rsidP="00707AB0">
      <w:pPr>
        <w:tabs>
          <w:tab w:val="left" w:pos="2268"/>
        </w:tabs>
        <w:rPr>
          <w:rFonts w:ascii="Arial" w:hAnsi="Arial" w:cs="Arial"/>
          <w:b/>
          <w:u w:val="single"/>
        </w:rPr>
      </w:pPr>
    </w:p>
    <w:p w:rsidR="002A1317" w:rsidRDefault="002A1317" w:rsidP="00707AB0">
      <w:pPr>
        <w:tabs>
          <w:tab w:val="left" w:pos="2268"/>
        </w:tabs>
        <w:rPr>
          <w:rFonts w:ascii="Arial" w:hAnsi="Arial" w:cs="Arial"/>
          <w:b/>
          <w:u w:val="single"/>
        </w:rPr>
      </w:pPr>
    </w:p>
    <w:p w:rsidR="00707AB0" w:rsidRPr="00707AB0" w:rsidRDefault="00707AB0" w:rsidP="002A1317">
      <w:pPr>
        <w:tabs>
          <w:tab w:val="left" w:pos="2268"/>
        </w:tabs>
        <w:rPr>
          <w:rFonts w:ascii="Arial" w:hAnsi="Arial" w:cs="Arial"/>
        </w:rPr>
      </w:pPr>
      <w:r w:rsidRPr="00707AB0">
        <w:rPr>
          <w:rFonts w:ascii="Arial" w:hAnsi="Arial" w:cs="Arial"/>
        </w:rPr>
        <w:tab/>
        <w:t>REALIDAD ECONOMICA</w:t>
      </w:r>
      <w:r w:rsidR="002A1317">
        <w:rPr>
          <w:rFonts w:ascii="Arial" w:hAnsi="Arial" w:cs="Arial"/>
        </w:rPr>
        <w:t xml:space="preserve">  Y SOCIAL DE  BOLIVIA</w:t>
      </w:r>
    </w:p>
    <w:p w:rsidR="00707AB0" w:rsidRPr="00707AB0" w:rsidRDefault="00707AB0" w:rsidP="002A1317">
      <w:pPr>
        <w:tabs>
          <w:tab w:val="left" w:pos="2268"/>
        </w:tabs>
        <w:rPr>
          <w:rFonts w:ascii="Arial" w:hAnsi="Arial" w:cs="Arial"/>
        </w:rPr>
      </w:pPr>
      <w:r w:rsidRPr="00707AB0">
        <w:rPr>
          <w:rFonts w:ascii="Arial" w:hAnsi="Arial" w:cs="Arial"/>
        </w:rPr>
        <w:tab/>
      </w:r>
      <w:r w:rsidR="002A1317">
        <w:rPr>
          <w:rFonts w:ascii="Arial" w:hAnsi="Arial" w:cs="Arial"/>
        </w:rPr>
        <w:tab/>
      </w:r>
      <w:r w:rsidRPr="00707AB0">
        <w:rPr>
          <w:rFonts w:ascii="Arial" w:hAnsi="Arial" w:cs="Arial"/>
        </w:rPr>
        <w:t>LIC. FR</w:t>
      </w:r>
      <w:r w:rsidR="002A1317">
        <w:rPr>
          <w:rFonts w:ascii="Arial" w:hAnsi="Arial" w:cs="Arial"/>
        </w:rPr>
        <w:t>E</w:t>
      </w:r>
      <w:r w:rsidRPr="00707AB0">
        <w:rPr>
          <w:rFonts w:ascii="Arial" w:hAnsi="Arial" w:cs="Arial"/>
        </w:rPr>
        <w:t>DDY DEL CASTILLO</w:t>
      </w:r>
      <w:r w:rsidR="002A1317">
        <w:rPr>
          <w:rFonts w:ascii="Arial" w:hAnsi="Arial" w:cs="Arial"/>
        </w:rPr>
        <w:t xml:space="preserve"> M.</w:t>
      </w:r>
    </w:p>
    <w:p w:rsidR="00707AB0" w:rsidRPr="00707AB0" w:rsidRDefault="00707AB0" w:rsidP="002A1317">
      <w:pPr>
        <w:tabs>
          <w:tab w:val="left" w:pos="2268"/>
        </w:tabs>
        <w:rPr>
          <w:rFonts w:ascii="Arial" w:hAnsi="Arial" w:cs="Arial"/>
        </w:rPr>
      </w:pPr>
      <w:r w:rsidRPr="00707AB0">
        <w:rPr>
          <w:rFonts w:ascii="Arial" w:hAnsi="Arial" w:cs="Arial"/>
        </w:rPr>
        <w:tab/>
      </w:r>
      <w:r w:rsidR="002A1317">
        <w:rPr>
          <w:rFonts w:ascii="Arial" w:hAnsi="Arial" w:cs="Arial"/>
        </w:rPr>
        <w:tab/>
      </w:r>
      <w:r w:rsidR="002A1317">
        <w:rPr>
          <w:rFonts w:ascii="Arial" w:hAnsi="Arial" w:cs="Arial"/>
        </w:rPr>
        <w:tab/>
      </w:r>
      <w:r w:rsidR="002A1317">
        <w:rPr>
          <w:rFonts w:ascii="Arial" w:hAnsi="Arial" w:cs="Arial"/>
        </w:rPr>
        <w:tab/>
      </w:r>
      <w:r w:rsidRPr="00707AB0">
        <w:rPr>
          <w:rFonts w:ascii="Arial" w:hAnsi="Arial" w:cs="Arial"/>
        </w:rPr>
        <w:t>2015</w:t>
      </w:r>
    </w:p>
    <w:p w:rsidR="00707AB0" w:rsidRDefault="00707AB0">
      <w:pPr>
        <w:rPr>
          <w:rFonts w:ascii="Arial" w:hAnsi="Arial" w:cs="Arial"/>
          <w:b/>
          <w:u w:val="single"/>
        </w:rPr>
      </w:pPr>
      <w:r w:rsidRPr="00707AB0">
        <w:rPr>
          <w:rFonts w:ascii="Arial" w:hAnsi="Arial" w:cs="Arial"/>
          <w:b/>
          <w:noProof/>
          <w:u w:val="single"/>
          <w:lang w:val="es-BO" w:eastAsia="es-BO"/>
        </w:rPr>
        <mc:AlternateContent>
          <mc:Choice Requires="wps">
            <w:drawing>
              <wp:anchor distT="0" distB="0" distL="114300" distR="114300" simplePos="0" relativeHeight="251686400" behindDoc="0" locked="0" layoutInCell="1" allowOverlap="1" wp14:anchorId="5A01F3E3" wp14:editId="17F6303F">
                <wp:simplePos x="0" y="0"/>
                <wp:positionH relativeFrom="column">
                  <wp:posOffset>1592823</wp:posOffset>
                </wp:positionH>
                <wp:positionV relativeFrom="paragraph">
                  <wp:posOffset>250825</wp:posOffset>
                </wp:positionV>
                <wp:extent cx="2374265" cy="1403985"/>
                <wp:effectExtent l="0" t="0" r="254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07AB0" w:rsidRPr="00B402D3" w:rsidRDefault="00707AB0" w:rsidP="00707AB0">
                            <w:pPr>
                              <w:jc w:val="center"/>
                              <w:rPr>
                                <w:rFonts w:ascii="Algerian" w:hAnsi="Algerian"/>
                                <w:sz w:val="36"/>
                                <w:szCs w:val="36"/>
                              </w:rPr>
                            </w:pPr>
                            <w:r w:rsidRPr="00B402D3">
                              <w:rPr>
                                <w:rFonts w:ascii="Algerian" w:hAnsi="Algerian"/>
                                <w:sz w:val="36"/>
                                <w:szCs w:val="36"/>
                              </w:rPr>
                              <w:t>ORURO - BOLIVIA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01F3E3" id="_x0000_s1027" type="#_x0000_t202" style="position:absolute;margin-left:125.4pt;margin-top:19.75pt;width:186.95pt;height:110.55pt;z-index:2516864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" stroked="f">
                <v:textbox style="mso-fit-shape-to-text:t">
                  <w:txbxContent>
                    <w:p w:rsidR="00707AB0" w:rsidRPr="00B402D3" w:rsidRDefault="00707AB0" w:rsidP="00707AB0">
                      <w:pPr>
                        <w:jc w:val="center"/>
                        <w:rPr>
                          <w:rFonts w:ascii="Algerian" w:hAnsi="Algerian"/>
                          <w:sz w:val="36"/>
                          <w:szCs w:val="36"/>
                        </w:rPr>
                      </w:pPr>
                      <w:r w:rsidRPr="00B402D3">
                        <w:rPr>
                          <w:rFonts w:ascii="Algerian" w:hAnsi="Algerian"/>
                          <w:sz w:val="36"/>
                          <w:szCs w:val="36"/>
                        </w:rPr>
                        <w:t>ORURO - BOLIVIA</w:t>
                      </w:r>
                    </w:p>
                  </w:txbxContent>
                </v:textbox>
              </v:shape>
            </w:pict>
          </mc:Fallback>
        </mc:AlternateContent>
      </w:r>
      <w:r>
        <w:rPr>
          <w:rFonts w:ascii="Arial" w:hAnsi="Arial" w:cs="Arial"/>
          <w:b/>
          <w:u w:val="single"/>
        </w:rPr>
        <w:br w:type="page"/>
      </w:r>
    </w:p>
    <w:p w:rsidR="00272927" w:rsidRPr="00C254A3" w:rsidRDefault="00272927" w:rsidP="00AE4790">
      <w:pPr>
        <w:pStyle w:val="NormalWeb"/>
        <w:spacing w:line="360" w:lineRule="auto"/>
        <w:jc w:val="center"/>
        <w:rPr>
          <w:rFonts w:ascii="Arial" w:hAnsi="Arial" w:cs="Arial"/>
          <w:b/>
          <w:sz w:val="22"/>
          <w:szCs w:val="22"/>
        </w:rPr>
      </w:pPr>
      <w:r w:rsidRPr="00C254A3">
        <w:rPr>
          <w:rFonts w:ascii="Arial" w:hAnsi="Arial" w:cs="Arial"/>
          <w:b/>
          <w:sz w:val="22"/>
          <w:szCs w:val="22"/>
        </w:rPr>
        <w:lastRenderedPageBreak/>
        <w:t>LA INDUSTRIA EN BOLIVIA</w:t>
      </w:r>
    </w:p>
    <w:p w:rsidR="00C254A3" w:rsidRDefault="00AE4790" w:rsidP="00AE4790">
      <w:pPr>
        <w:pStyle w:val="NormalWeb"/>
        <w:spacing w:line="360" w:lineRule="auto"/>
        <w:jc w:val="both"/>
        <w:rPr>
          <w:rFonts w:ascii="Arial" w:hAnsi="Arial" w:cs="Arial"/>
          <w:b/>
          <w:sz w:val="22"/>
          <w:szCs w:val="22"/>
        </w:rPr>
      </w:pPr>
      <w:r w:rsidRPr="00AE4790">
        <w:rPr>
          <w:rFonts w:ascii="Arial" w:hAnsi="Arial" w:cs="Arial"/>
          <w:b/>
          <w:sz w:val="22"/>
          <w:szCs w:val="22"/>
        </w:rPr>
        <w:t>1.</w:t>
      </w:r>
      <w:r w:rsidR="00C254A3">
        <w:rPr>
          <w:rFonts w:ascii="Arial" w:hAnsi="Arial" w:cs="Arial"/>
          <w:b/>
          <w:sz w:val="22"/>
          <w:szCs w:val="22"/>
        </w:rPr>
        <w:tab/>
      </w:r>
      <w:r w:rsidR="00507026" w:rsidRPr="00C254A3">
        <w:rPr>
          <w:rFonts w:ascii="Arial" w:hAnsi="Arial" w:cs="Arial"/>
          <w:b/>
          <w:sz w:val="22"/>
          <w:szCs w:val="22"/>
        </w:rPr>
        <w:t>INTRODUCCION</w:t>
      </w:r>
    </w:p>
    <w:p w:rsidR="00324B1B" w:rsidRPr="00AE4790" w:rsidRDefault="00D924C0" w:rsidP="00AE4790">
      <w:pPr>
        <w:pStyle w:val="NormalWeb"/>
        <w:spacing w:line="360" w:lineRule="auto"/>
        <w:jc w:val="both"/>
        <w:rPr>
          <w:rFonts w:ascii="Arial" w:hAnsi="Arial" w:cs="Arial"/>
          <w:sz w:val="22"/>
          <w:szCs w:val="22"/>
        </w:rPr>
      </w:pPr>
      <w:r w:rsidRPr="00AE4790">
        <w:rPr>
          <w:rFonts w:ascii="Arial" w:hAnsi="Arial" w:cs="Arial"/>
          <w:sz w:val="22"/>
          <w:szCs w:val="22"/>
        </w:rPr>
        <w:t xml:space="preserve">La </w:t>
      </w:r>
      <w:r w:rsidRPr="00AE4790">
        <w:rPr>
          <w:rFonts w:ascii="Arial" w:hAnsi="Arial" w:cs="Arial"/>
          <w:bCs/>
          <w:sz w:val="22"/>
          <w:szCs w:val="22"/>
        </w:rPr>
        <w:t>industria</w:t>
      </w:r>
      <w:r w:rsidRPr="00AE4790">
        <w:rPr>
          <w:rFonts w:ascii="Arial" w:hAnsi="Arial" w:cs="Arial"/>
          <w:sz w:val="22"/>
          <w:szCs w:val="22"/>
        </w:rPr>
        <w:t xml:space="preserve"> es el </w:t>
      </w:r>
      <w:hyperlink r:id="rId12" w:tooltip="Conjunto" w:history="1">
        <w:r w:rsidRPr="00AE4790">
          <w:rPr>
            <w:rStyle w:val="Hipervnculo"/>
            <w:rFonts w:ascii="Arial" w:hAnsi="Arial" w:cs="Arial"/>
            <w:color w:val="auto"/>
            <w:sz w:val="22"/>
            <w:szCs w:val="22"/>
            <w:u w:val="none"/>
          </w:rPr>
          <w:t>conjunto</w:t>
        </w:r>
      </w:hyperlink>
      <w:r w:rsidRPr="00AE4790">
        <w:rPr>
          <w:rFonts w:ascii="Arial" w:hAnsi="Arial" w:cs="Arial"/>
          <w:sz w:val="22"/>
          <w:szCs w:val="22"/>
        </w:rPr>
        <w:t xml:space="preserve"> de </w:t>
      </w:r>
      <w:hyperlink r:id="rId13" w:tooltip="Proceso de fabricación" w:history="1">
        <w:r w:rsidRPr="00AE4790">
          <w:rPr>
            <w:rStyle w:val="Hipervnculo"/>
            <w:rFonts w:ascii="Arial" w:hAnsi="Arial" w:cs="Arial"/>
            <w:color w:val="auto"/>
            <w:sz w:val="22"/>
            <w:szCs w:val="22"/>
            <w:u w:val="none"/>
          </w:rPr>
          <w:t>procesos</w:t>
        </w:r>
      </w:hyperlink>
      <w:r w:rsidRPr="00AE4790">
        <w:rPr>
          <w:rFonts w:ascii="Arial" w:hAnsi="Arial" w:cs="Arial"/>
          <w:sz w:val="22"/>
          <w:szCs w:val="22"/>
        </w:rPr>
        <w:t xml:space="preserve"> y </w:t>
      </w:r>
      <w:hyperlink r:id="rId14" w:tooltip="Actividad" w:history="1">
        <w:r w:rsidRPr="00AE4790">
          <w:rPr>
            <w:rStyle w:val="Hipervnculo"/>
            <w:rFonts w:ascii="Arial" w:hAnsi="Arial" w:cs="Arial"/>
            <w:color w:val="auto"/>
            <w:sz w:val="22"/>
            <w:szCs w:val="22"/>
            <w:u w:val="none"/>
          </w:rPr>
          <w:t>actividades</w:t>
        </w:r>
      </w:hyperlink>
      <w:r w:rsidRPr="00AE4790">
        <w:rPr>
          <w:rFonts w:ascii="Arial" w:hAnsi="Arial" w:cs="Arial"/>
          <w:sz w:val="22"/>
          <w:szCs w:val="22"/>
        </w:rPr>
        <w:t xml:space="preserve"> que tienen como </w:t>
      </w:r>
      <w:hyperlink r:id="rId15" w:tooltip="Finalidad" w:history="1">
        <w:r w:rsidRPr="00AE4790">
          <w:rPr>
            <w:rStyle w:val="Hipervnculo"/>
            <w:rFonts w:ascii="Arial" w:hAnsi="Arial" w:cs="Arial"/>
            <w:color w:val="auto"/>
            <w:sz w:val="22"/>
            <w:szCs w:val="22"/>
            <w:u w:val="none"/>
          </w:rPr>
          <w:t>finalidad</w:t>
        </w:r>
      </w:hyperlink>
      <w:r w:rsidRPr="00AE4790">
        <w:rPr>
          <w:rFonts w:ascii="Arial" w:hAnsi="Arial" w:cs="Arial"/>
          <w:sz w:val="22"/>
          <w:szCs w:val="22"/>
        </w:rPr>
        <w:t xml:space="preserve"> transformar las </w:t>
      </w:r>
      <w:hyperlink r:id="rId16" w:tooltip="Materia prima" w:history="1">
        <w:r w:rsidRPr="00AE4790">
          <w:rPr>
            <w:rStyle w:val="Hipervnculo"/>
            <w:rFonts w:ascii="Arial" w:hAnsi="Arial" w:cs="Arial"/>
            <w:color w:val="auto"/>
            <w:sz w:val="22"/>
            <w:szCs w:val="22"/>
            <w:u w:val="none"/>
          </w:rPr>
          <w:t>materias primas</w:t>
        </w:r>
      </w:hyperlink>
      <w:r w:rsidRPr="00AE4790">
        <w:rPr>
          <w:rFonts w:ascii="Arial" w:hAnsi="Arial" w:cs="Arial"/>
          <w:sz w:val="22"/>
          <w:szCs w:val="22"/>
        </w:rPr>
        <w:t xml:space="preserve"> en </w:t>
      </w:r>
      <w:hyperlink r:id="rId17" w:tooltip="Manufactura" w:history="1">
        <w:r w:rsidRPr="00AE4790">
          <w:rPr>
            <w:rStyle w:val="Hipervnculo"/>
            <w:rFonts w:ascii="Arial" w:hAnsi="Arial" w:cs="Arial"/>
            <w:color w:val="auto"/>
            <w:sz w:val="22"/>
            <w:szCs w:val="22"/>
            <w:u w:val="none"/>
          </w:rPr>
          <w:t>productos</w:t>
        </w:r>
      </w:hyperlink>
      <w:r w:rsidRPr="00AE4790">
        <w:rPr>
          <w:rFonts w:ascii="Arial" w:hAnsi="Arial" w:cs="Arial"/>
          <w:sz w:val="22"/>
          <w:szCs w:val="22"/>
        </w:rPr>
        <w:t xml:space="preserve"> elaborados o semielaborados. Además de materias primas, para su desarrollo, la industria necesita </w:t>
      </w:r>
      <w:hyperlink r:id="rId18" w:tooltip="Maquinaria" w:history="1">
        <w:r w:rsidRPr="00AE4790">
          <w:rPr>
            <w:rStyle w:val="Hipervnculo"/>
            <w:rFonts w:ascii="Arial" w:hAnsi="Arial" w:cs="Arial"/>
            <w:color w:val="auto"/>
            <w:sz w:val="22"/>
            <w:szCs w:val="22"/>
            <w:u w:val="none"/>
          </w:rPr>
          <w:t>maquinaria</w:t>
        </w:r>
      </w:hyperlink>
      <w:r w:rsidRPr="00AE4790">
        <w:rPr>
          <w:rFonts w:ascii="Arial" w:hAnsi="Arial" w:cs="Arial"/>
          <w:sz w:val="22"/>
          <w:szCs w:val="22"/>
        </w:rPr>
        <w:t xml:space="preserve"> y </w:t>
      </w:r>
      <w:hyperlink r:id="rId19" w:tooltip="Recursos humanos" w:history="1">
        <w:r w:rsidRPr="00AE4790">
          <w:rPr>
            <w:rStyle w:val="Hipervnculo"/>
            <w:rFonts w:ascii="Arial" w:hAnsi="Arial" w:cs="Arial"/>
            <w:color w:val="auto"/>
            <w:sz w:val="22"/>
            <w:szCs w:val="22"/>
            <w:u w:val="none"/>
          </w:rPr>
          <w:t>recursos humanos</w:t>
        </w:r>
      </w:hyperlink>
      <w:r w:rsidRPr="00AE4790">
        <w:rPr>
          <w:rFonts w:ascii="Arial" w:hAnsi="Arial" w:cs="Arial"/>
          <w:sz w:val="22"/>
          <w:szCs w:val="22"/>
        </w:rPr>
        <w:t xml:space="preserve"> organizados habitualmente en </w:t>
      </w:r>
      <w:hyperlink r:id="rId20" w:tooltip="Empresa" w:history="1">
        <w:r w:rsidRPr="00AE4790">
          <w:rPr>
            <w:rStyle w:val="Hipervnculo"/>
            <w:rFonts w:ascii="Arial" w:hAnsi="Arial" w:cs="Arial"/>
            <w:color w:val="auto"/>
            <w:sz w:val="22"/>
            <w:szCs w:val="22"/>
            <w:u w:val="none"/>
          </w:rPr>
          <w:t>empresas</w:t>
        </w:r>
      </w:hyperlink>
      <w:r w:rsidRPr="00AE4790">
        <w:rPr>
          <w:rFonts w:ascii="Arial" w:hAnsi="Arial" w:cs="Arial"/>
          <w:sz w:val="22"/>
          <w:szCs w:val="22"/>
        </w:rPr>
        <w:t xml:space="preserve">. Existen diferentes tipos de industrias, según sean los productos que fabrican. Por ejemplo, la </w:t>
      </w:r>
      <w:hyperlink r:id="rId21" w:tooltip="Industria alimentaria" w:history="1">
        <w:r w:rsidRPr="00AE4790">
          <w:rPr>
            <w:rStyle w:val="Hipervnculo"/>
            <w:rFonts w:ascii="Arial" w:hAnsi="Arial" w:cs="Arial"/>
            <w:color w:val="auto"/>
            <w:sz w:val="22"/>
            <w:szCs w:val="22"/>
            <w:u w:val="none"/>
          </w:rPr>
          <w:t>industria alimentaria</w:t>
        </w:r>
      </w:hyperlink>
      <w:r w:rsidRPr="00AE4790">
        <w:rPr>
          <w:rFonts w:ascii="Arial" w:hAnsi="Arial" w:cs="Arial"/>
          <w:sz w:val="22"/>
          <w:szCs w:val="22"/>
        </w:rPr>
        <w:t xml:space="preserve"> se dedica a la elaboración de productos destinados a la </w:t>
      </w:r>
      <w:hyperlink r:id="rId22" w:tooltip="Alimentación" w:history="1">
        <w:r w:rsidRPr="00AE4790">
          <w:rPr>
            <w:rStyle w:val="Hipervnculo"/>
            <w:rFonts w:ascii="Arial" w:hAnsi="Arial" w:cs="Arial"/>
            <w:color w:val="auto"/>
            <w:sz w:val="22"/>
            <w:szCs w:val="22"/>
            <w:u w:val="none"/>
          </w:rPr>
          <w:t>alimentación</w:t>
        </w:r>
      </w:hyperlink>
      <w:r w:rsidRPr="00AE4790">
        <w:rPr>
          <w:rFonts w:ascii="Arial" w:hAnsi="Arial" w:cs="Arial"/>
          <w:sz w:val="22"/>
          <w:szCs w:val="22"/>
        </w:rPr>
        <w:t xml:space="preserve">, como, el </w:t>
      </w:r>
      <w:hyperlink r:id="rId23" w:tooltip="Queso" w:history="1">
        <w:r w:rsidRPr="00AE4790">
          <w:rPr>
            <w:rStyle w:val="Hipervnculo"/>
            <w:rFonts w:ascii="Arial" w:hAnsi="Arial" w:cs="Arial"/>
            <w:color w:val="auto"/>
            <w:sz w:val="22"/>
            <w:szCs w:val="22"/>
            <w:u w:val="none"/>
          </w:rPr>
          <w:t>queso</w:t>
        </w:r>
      </w:hyperlink>
      <w:r w:rsidRPr="00AE4790">
        <w:rPr>
          <w:rFonts w:ascii="Arial" w:hAnsi="Arial" w:cs="Arial"/>
          <w:sz w:val="22"/>
          <w:szCs w:val="22"/>
        </w:rPr>
        <w:t xml:space="preserve">, los </w:t>
      </w:r>
      <w:hyperlink r:id="rId24" w:tooltip="Embutido" w:history="1">
        <w:r w:rsidRPr="00AE4790">
          <w:rPr>
            <w:rStyle w:val="Hipervnculo"/>
            <w:rFonts w:ascii="Arial" w:hAnsi="Arial" w:cs="Arial"/>
            <w:color w:val="auto"/>
            <w:sz w:val="22"/>
            <w:szCs w:val="22"/>
            <w:u w:val="none"/>
          </w:rPr>
          <w:t>embutidos</w:t>
        </w:r>
      </w:hyperlink>
      <w:r w:rsidRPr="00AE4790">
        <w:rPr>
          <w:rFonts w:ascii="Arial" w:hAnsi="Arial" w:cs="Arial"/>
          <w:sz w:val="22"/>
          <w:szCs w:val="22"/>
        </w:rPr>
        <w:t xml:space="preserve">, las </w:t>
      </w:r>
      <w:hyperlink r:id="rId25" w:tooltip="Conserva" w:history="1">
        <w:r w:rsidRPr="00AE4790">
          <w:rPr>
            <w:rStyle w:val="Hipervnculo"/>
            <w:rFonts w:ascii="Arial" w:hAnsi="Arial" w:cs="Arial"/>
            <w:color w:val="auto"/>
            <w:sz w:val="22"/>
            <w:szCs w:val="22"/>
            <w:u w:val="none"/>
          </w:rPr>
          <w:t>conservas</w:t>
        </w:r>
      </w:hyperlink>
      <w:r w:rsidRPr="00AE4790">
        <w:rPr>
          <w:rFonts w:ascii="Arial" w:hAnsi="Arial" w:cs="Arial"/>
          <w:sz w:val="22"/>
          <w:szCs w:val="22"/>
        </w:rPr>
        <w:t>, etc.</w:t>
      </w:r>
    </w:p>
    <w:p w:rsidR="00D924C0" w:rsidRPr="00AE4790" w:rsidRDefault="00D924C0" w:rsidP="00AE4790">
      <w:pPr>
        <w:pStyle w:val="NormalWeb"/>
        <w:spacing w:line="360" w:lineRule="auto"/>
        <w:jc w:val="both"/>
        <w:rPr>
          <w:rFonts w:ascii="Arial" w:hAnsi="Arial" w:cs="Arial"/>
          <w:sz w:val="22"/>
          <w:szCs w:val="22"/>
        </w:rPr>
      </w:pPr>
      <w:r w:rsidRPr="00AE4790">
        <w:rPr>
          <w:rFonts w:ascii="Arial" w:hAnsi="Arial" w:cs="Arial"/>
          <w:sz w:val="22"/>
          <w:szCs w:val="22"/>
        </w:rPr>
        <w:t xml:space="preserve">Gracias a la revolución industrial las regiones se pueden especializar, sobre todo, debido a la creación de </w:t>
      </w:r>
      <w:hyperlink r:id="rId26" w:tooltip="Medio de transporte" w:history="1">
        <w:r w:rsidRPr="00AE4790">
          <w:rPr>
            <w:rStyle w:val="Hipervnculo"/>
            <w:rFonts w:ascii="Arial" w:hAnsi="Arial" w:cs="Arial"/>
            <w:color w:val="auto"/>
            <w:sz w:val="22"/>
            <w:szCs w:val="22"/>
            <w:u w:val="none"/>
          </w:rPr>
          <w:t>medios de transporte</w:t>
        </w:r>
      </w:hyperlink>
      <w:r w:rsidRPr="00AE4790">
        <w:rPr>
          <w:rFonts w:ascii="Arial" w:hAnsi="Arial" w:cs="Arial"/>
          <w:sz w:val="22"/>
          <w:szCs w:val="22"/>
        </w:rPr>
        <w:t xml:space="preserve"> eficaces, en un mercado nacional y otro mercado internacional, lo más libre posible de trabas arancelarias y burocráticas.</w:t>
      </w:r>
    </w:p>
    <w:p w:rsidR="00C77844" w:rsidRPr="00AE4790" w:rsidRDefault="00AE4790" w:rsidP="00AE4790">
      <w:pPr>
        <w:spacing w:before="100" w:beforeAutospacing="1" w:after="100" w:afterAutospacing="1" w:line="360" w:lineRule="auto"/>
        <w:jc w:val="both"/>
        <w:outlineLvl w:val="1"/>
        <w:rPr>
          <w:rFonts w:ascii="Arial" w:eastAsia="Times New Roman" w:hAnsi="Arial" w:cs="Arial"/>
          <w:b/>
          <w:bCs/>
          <w:lang w:eastAsia="es-ES"/>
        </w:rPr>
      </w:pPr>
      <w:r w:rsidRPr="00AE4790">
        <w:rPr>
          <w:rFonts w:ascii="Arial" w:eastAsia="Times New Roman" w:hAnsi="Arial" w:cs="Arial"/>
          <w:b/>
          <w:bCs/>
          <w:lang w:eastAsia="es-ES"/>
        </w:rPr>
        <w:t>HISTORIA</w:t>
      </w:r>
    </w:p>
    <w:p w:rsidR="00C77844" w:rsidRPr="00AE4790" w:rsidRDefault="00C77844" w:rsidP="00AE4790">
      <w:pPr>
        <w:spacing w:before="100" w:beforeAutospacing="1" w:after="100" w:afterAutospacing="1" w:line="360" w:lineRule="auto"/>
        <w:jc w:val="both"/>
        <w:rPr>
          <w:rFonts w:ascii="Arial" w:eastAsia="Times New Roman" w:hAnsi="Arial" w:cs="Arial"/>
          <w:lang w:eastAsia="es-ES"/>
        </w:rPr>
      </w:pPr>
      <w:r w:rsidRPr="00AE4790">
        <w:rPr>
          <w:rFonts w:ascii="Arial" w:eastAsia="Times New Roman" w:hAnsi="Arial" w:cs="Arial"/>
          <w:lang w:eastAsia="es-ES"/>
        </w:rPr>
        <w:t xml:space="preserve">La industria fue el sector motor de la economía desde el siglo XIX y, hasta la </w:t>
      </w:r>
      <w:hyperlink r:id="rId27" w:tooltip="Segunda Guerra Mundial" w:history="1">
        <w:r w:rsidRPr="00AE4790">
          <w:rPr>
            <w:rFonts w:ascii="Arial" w:eastAsia="Times New Roman" w:hAnsi="Arial" w:cs="Arial"/>
            <w:lang w:eastAsia="es-ES"/>
          </w:rPr>
          <w:t>Segunda Guerra Mundial</w:t>
        </w:r>
      </w:hyperlink>
      <w:r w:rsidRPr="00AE4790">
        <w:rPr>
          <w:rFonts w:ascii="Arial" w:eastAsia="Times New Roman" w:hAnsi="Arial" w:cs="Arial"/>
          <w:lang w:eastAsia="es-ES"/>
        </w:rPr>
        <w:t xml:space="preserve">, la industria era el sector económico que más aportaba al </w:t>
      </w:r>
      <w:hyperlink r:id="rId28" w:tooltip="Producto Interior Bruto" w:history="1">
        <w:r w:rsidRPr="00AE4790">
          <w:rPr>
            <w:rFonts w:ascii="Arial" w:eastAsia="Times New Roman" w:hAnsi="Arial" w:cs="Arial"/>
            <w:lang w:eastAsia="es-ES"/>
          </w:rPr>
          <w:t>Producto Interior Bruto</w:t>
        </w:r>
      </w:hyperlink>
      <w:r w:rsidRPr="00AE4790">
        <w:rPr>
          <w:rFonts w:ascii="Arial" w:eastAsia="Times New Roman" w:hAnsi="Arial" w:cs="Arial"/>
          <w:lang w:eastAsia="es-ES"/>
        </w:rPr>
        <w:t xml:space="preserve"> (PIB), y el que más mano de obra ocupaba. Desde entonces, y con el aumento de la productividad por la mejora de las máquinas y el desarrollo de los servicios, ha pasado a un segundo término. Sin embargo, continúa siendo esencial, puesto que no puede haber servicios sin desarrollo industrial.</w:t>
      </w:r>
    </w:p>
    <w:p w:rsidR="00AE4790" w:rsidRPr="007756E0" w:rsidRDefault="00AE4790" w:rsidP="00AE4790">
      <w:pPr>
        <w:spacing w:before="100" w:beforeAutospacing="1" w:after="100" w:afterAutospacing="1" w:line="360" w:lineRule="auto"/>
        <w:jc w:val="both"/>
        <w:rPr>
          <w:rFonts w:ascii="Arial" w:eastAsia="Times New Roman" w:hAnsi="Arial" w:cs="Arial"/>
          <w:lang w:eastAsia="es-ES"/>
        </w:rPr>
      </w:pPr>
      <w:r w:rsidRPr="007756E0">
        <w:rPr>
          <w:rFonts w:ascii="Arial" w:eastAsia="Times New Roman" w:hAnsi="Arial" w:cs="Arial"/>
          <w:lang w:eastAsia="es-ES"/>
        </w:rPr>
        <w:t xml:space="preserve">La </w:t>
      </w:r>
      <w:r w:rsidRPr="007756E0">
        <w:rPr>
          <w:rFonts w:ascii="Arial" w:eastAsia="Times New Roman" w:hAnsi="Arial" w:cs="Arial"/>
          <w:b/>
          <w:bCs/>
          <w:lang w:eastAsia="es-ES"/>
        </w:rPr>
        <w:t>Revolución Industrial</w:t>
      </w:r>
      <w:r w:rsidRPr="007756E0">
        <w:rPr>
          <w:rFonts w:ascii="Arial" w:eastAsia="Times New Roman" w:hAnsi="Arial" w:cs="Arial"/>
          <w:lang w:eastAsia="es-ES"/>
        </w:rPr>
        <w:t xml:space="preserve"> o </w:t>
      </w:r>
      <w:r w:rsidRPr="007756E0">
        <w:rPr>
          <w:rFonts w:ascii="Arial" w:eastAsia="Times New Roman" w:hAnsi="Arial" w:cs="Arial"/>
          <w:b/>
          <w:bCs/>
          <w:lang w:eastAsia="es-ES"/>
        </w:rPr>
        <w:t>Primera Revolución Industrial</w:t>
      </w:r>
      <w:r w:rsidRPr="007756E0">
        <w:rPr>
          <w:rFonts w:ascii="Arial" w:eastAsia="Times New Roman" w:hAnsi="Arial" w:cs="Arial"/>
          <w:lang w:eastAsia="es-ES"/>
        </w:rPr>
        <w:t xml:space="preserve"> es el proceso de transformación económica, social y tecnológica que se inició en la segunda mitad del siglo XVIII en el </w:t>
      </w:r>
      <w:hyperlink r:id="rId29" w:tooltip="Reino Unido" w:history="1">
        <w:r w:rsidRPr="007756E0">
          <w:rPr>
            <w:rStyle w:val="Hipervnculo"/>
            <w:rFonts w:ascii="Arial" w:eastAsia="Times New Roman" w:hAnsi="Arial" w:cs="Arial"/>
            <w:color w:val="auto"/>
            <w:lang w:eastAsia="es-ES"/>
          </w:rPr>
          <w:t>Reino Unido</w:t>
        </w:r>
      </w:hyperlink>
      <w:r w:rsidRPr="007756E0">
        <w:rPr>
          <w:rFonts w:ascii="Arial" w:eastAsia="Times New Roman" w:hAnsi="Arial" w:cs="Arial"/>
          <w:lang w:eastAsia="es-ES"/>
        </w:rPr>
        <w:t>, que se extendió unas décadas después a gran parte de Europa occidental y Estados Unidos, y que concluyó entre 1820 y 1840.</w:t>
      </w:r>
    </w:p>
    <w:p w:rsidR="00C77844" w:rsidRPr="00AE4790" w:rsidRDefault="00C77844" w:rsidP="00AE4790">
      <w:pPr>
        <w:spacing w:before="100" w:beforeAutospacing="1" w:after="100" w:afterAutospacing="1" w:line="360" w:lineRule="auto"/>
        <w:jc w:val="both"/>
        <w:outlineLvl w:val="1"/>
        <w:rPr>
          <w:rFonts w:ascii="Arial" w:eastAsia="Times New Roman" w:hAnsi="Arial" w:cs="Arial"/>
          <w:b/>
          <w:bCs/>
          <w:lang w:eastAsia="es-ES"/>
        </w:rPr>
      </w:pPr>
      <w:r w:rsidRPr="00AE4790">
        <w:rPr>
          <w:rFonts w:ascii="Arial" w:eastAsia="Times New Roman" w:hAnsi="Arial" w:cs="Arial"/>
          <w:b/>
          <w:bCs/>
          <w:lang w:eastAsia="es-ES"/>
        </w:rPr>
        <w:t>Tipos de industrias</w:t>
      </w:r>
    </w:p>
    <w:p w:rsidR="00C77844" w:rsidRPr="00AE4790" w:rsidRDefault="002658BA" w:rsidP="00AE4790">
      <w:pPr>
        <w:numPr>
          <w:ilvl w:val="0"/>
          <w:numId w:val="1"/>
        </w:numPr>
        <w:spacing w:before="100" w:beforeAutospacing="1" w:after="100" w:afterAutospacing="1" w:line="360" w:lineRule="auto"/>
        <w:jc w:val="both"/>
        <w:rPr>
          <w:rFonts w:ascii="Arial" w:eastAsia="Times New Roman" w:hAnsi="Arial" w:cs="Arial"/>
          <w:lang w:eastAsia="es-ES"/>
        </w:rPr>
      </w:pPr>
      <w:hyperlink r:id="rId30" w:tooltip="Industria pesada" w:history="1">
        <w:r w:rsidR="00C77844" w:rsidRPr="00AE4790">
          <w:rPr>
            <w:rFonts w:ascii="Arial" w:eastAsia="Times New Roman" w:hAnsi="Arial" w:cs="Arial"/>
            <w:b/>
            <w:bCs/>
            <w:i/>
            <w:iCs/>
            <w:lang w:eastAsia="es-ES"/>
          </w:rPr>
          <w:t>Industria pesada</w:t>
        </w:r>
      </w:hyperlink>
      <w:r w:rsidR="00C77844" w:rsidRPr="00AE4790">
        <w:rPr>
          <w:rFonts w:ascii="Arial" w:eastAsia="Times New Roman" w:hAnsi="Arial" w:cs="Arial"/>
          <w:lang w:eastAsia="es-ES"/>
        </w:rPr>
        <w:t>: utiliza fábricas enormes en las que se trabaja con grandes cantidades de materia prima y de energía.</w:t>
      </w:r>
    </w:p>
    <w:p w:rsidR="00C77844" w:rsidRPr="00AE4790" w:rsidRDefault="002658BA" w:rsidP="00AE4790">
      <w:pPr>
        <w:numPr>
          <w:ilvl w:val="0"/>
          <w:numId w:val="1"/>
        </w:numPr>
        <w:spacing w:before="100" w:beforeAutospacing="1" w:after="100" w:afterAutospacing="1" w:line="360" w:lineRule="auto"/>
        <w:jc w:val="both"/>
        <w:rPr>
          <w:rFonts w:ascii="Arial" w:eastAsia="Times New Roman" w:hAnsi="Arial" w:cs="Arial"/>
          <w:lang w:eastAsia="es-ES"/>
        </w:rPr>
      </w:pPr>
      <w:hyperlink r:id="rId31" w:tooltip="Siderurgia" w:history="1">
        <w:r w:rsidR="00C77844" w:rsidRPr="00AE4790">
          <w:rPr>
            <w:rFonts w:ascii="Arial" w:eastAsia="Times New Roman" w:hAnsi="Arial" w:cs="Arial"/>
            <w:i/>
            <w:iCs/>
            <w:lang w:eastAsia="es-ES"/>
          </w:rPr>
          <w:t>Siderúrgicas</w:t>
        </w:r>
      </w:hyperlink>
      <w:r w:rsidR="00C77844" w:rsidRPr="00AE4790">
        <w:rPr>
          <w:rFonts w:ascii="Arial" w:eastAsia="Times New Roman" w:hAnsi="Arial" w:cs="Arial"/>
          <w:i/>
          <w:iCs/>
          <w:lang w:eastAsia="es-ES"/>
        </w:rPr>
        <w:t>': transforman el hierro en acero.</w:t>
      </w:r>
    </w:p>
    <w:p w:rsidR="00C77844" w:rsidRPr="00AE4790" w:rsidRDefault="002658BA" w:rsidP="00AE4790">
      <w:pPr>
        <w:numPr>
          <w:ilvl w:val="0"/>
          <w:numId w:val="1"/>
        </w:numPr>
        <w:spacing w:before="100" w:beforeAutospacing="1" w:after="100" w:afterAutospacing="1" w:line="360" w:lineRule="auto"/>
        <w:jc w:val="both"/>
        <w:rPr>
          <w:rFonts w:ascii="Arial" w:eastAsia="Times New Roman" w:hAnsi="Arial" w:cs="Arial"/>
          <w:lang w:eastAsia="es-ES"/>
        </w:rPr>
      </w:pPr>
      <w:hyperlink r:id="rId32" w:tooltip="Metalurgia" w:history="1">
        <w:r w:rsidR="00C77844" w:rsidRPr="00AE4790">
          <w:rPr>
            <w:rFonts w:ascii="Arial" w:eastAsia="Times New Roman" w:hAnsi="Arial" w:cs="Arial"/>
            <w:i/>
            <w:iCs/>
            <w:lang w:eastAsia="es-ES"/>
          </w:rPr>
          <w:t>Metalúrgicas</w:t>
        </w:r>
      </w:hyperlink>
      <w:r w:rsidR="00C77844" w:rsidRPr="00AE4790">
        <w:rPr>
          <w:rFonts w:ascii="Arial" w:eastAsia="Times New Roman" w:hAnsi="Arial" w:cs="Arial"/>
          <w:lang w:eastAsia="es-ES"/>
        </w:rPr>
        <w:t>: trabajan con otros metales diferentes al hierro ya sea cobre, aluminio, etc.</w:t>
      </w:r>
    </w:p>
    <w:p w:rsidR="00C77844" w:rsidRPr="00AE4790" w:rsidRDefault="002658BA" w:rsidP="00AE4790">
      <w:pPr>
        <w:numPr>
          <w:ilvl w:val="0"/>
          <w:numId w:val="1"/>
        </w:numPr>
        <w:spacing w:before="100" w:beforeAutospacing="1" w:after="100" w:afterAutospacing="1" w:line="360" w:lineRule="auto"/>
        <w:jc w:val="both"/>
        <w:rPr>
          <w:rFonts w:ascii="Arial" w:eastAsia="Times New Roman" w:hAnsi="Arial" w:cs="Arial"/>
          <w:lang w:eastAsia="es-ES"/>
        </w:rPr>
      </w:pPr>
      <w:hyperlink r:id="rId33" w:tooltip="Cementera" w:history="1">
        <w:r w:rsidR="00C77844" w:rsidRPr="00AE4790">
          <w:rPr>
            <w:rFonts w:ascii="Arial" w:eastAsia="Times New Roman" w:hAnsi="Arial" w:cs="Arial"/>
            <w:i/>
            <w:iCs/>
            <w:lang w:eastAsia="es-ES"/>
          </w:rPr>
          <w:t>Cementeras</w:t>
        </w:r>
      </w:hyperlink>
      <w:r w:rsidR="00C77844" w:rsidRPr="00AE4790">
        <w:rPr>
          <w:rFonts w:ascii="Arial" w:eastAsia="Times New Roman" w:hAnsi="Arial" w:cs="Arial"/>
          <w:lang w:eastAsia="es-ES"/>
        </w:rPr>
        <w:t>: fabrican cemento y hormigón a partir de las llamadas rocas industriales.</w:t>
      </w:r>
    </w:p>
    <w:p w:rsidR="00C77844" w:rsidRPr="00AE4790" w:rsidRDefault="002658BA" w:rsidP="00AE4790">
      <w:pPr>
        <w:numPr>
          <w:ilvl w:val="0"/>
          <w:numId w:val="1"/>
        </w:numPr>
        <w:spacing w:before="100" w:beforeAutospacing="1" w:after="100" w:afterAutospacing="1" w:line="360" w:lineRule="auto"/>
        <w:jc w:val="both"/>
        <w:rPr>
          <w:rFonts w:ascii="Arial" w:eastAsia="Times New Roman" w:hAnsi="Arial" w:cs="Arial"/>
          <w:lang w:eastAsia="es-ES"/>
        </w:rPr>
      </w:pPr>
      <w:hyperlink r:id="rId34" w:tooltip="Industria química" w:history="1">
        <w:r w:rsidR="00C77844" w:rsidRPr="00AE4790">
          <w:rPr>
            <w:rFonts w:ascii="Arial" w:eastAsia="Times New Roman" w:hAnsi="Arial" w:cs="Arial"/>
            <w:i/>
            <w:iCs/>
            <w:lang w:eastAsia="es-ES"/>
          </w:rPr>
          <w:t>Químicas de base</w:t>
        </w:r>
      </w:hyperlink>
      <w:r w:rsidR="00C77844" w:rsidRPr="00AE4790">
        <w:rPr>
          <w:rFonts w:ascii="Arial" w:eastAsia="Times New Roman" w:hAnsi="Arial" w:cs="Arial"/>
          <w:lang w:eastAsia="es-ES"/>
        </w:rPr>
        <w:t>: producen ácidos, fertilizantes, explosivos, pinturas y otras sustancias.</w:t>
      </w:r>
    </w:p>
    <w:p w:rsidR="00C77844" w:rsidRPr="00AE4790" w:rsidRDefault="002658BA" w:rsidP="00AE4790">
      <w:pPr>
        <w:numPr>
          <w:ilvl w:val="0"/>
          <w:numId w:val="1"/>
        </w:numPr>
        <w:spacing w:before="100" w:beforeAutospacing="1" w:after="100" w:afterAutospacing="1" w:line="360" w:lineRule="auto"/>
        <w:jc w:val="both"/>
        <w:rPr>
          <w:rFonts w:ascii="Arial" w:eastAsia="Times New Roman" w:hAnsi="Arial" w:cs="Arial"/>
          <w:lang w:eastAsia="es-ES"/>
        </w:rPr>
      </w:pPr>
      <w:hyperlink r:id="rId35" w:tooltip="Petroquímica" w:history="1">
        <w:r w:rsidR="00C77844" w:rsidRPr="00AE4790">
          <w:rPr>
            <w:rFonts w:ascii="Arial" w:eastAsia="Times New Roman" w:hAnsi="Arial" w:cs="Arial"/>
            <w:i/>
            <w:iCs/>
            <w:lang w:eastAsia="es-ES"/>
          </w:rPr>
          <w:t>Petroquímicas</w:t>
        </w:r>
      </w:hyperlink>
      <w:r w:rsidR="00C77844" w:rsidRPr="00AE4790">
        <w:rPr>
          <w:rFonts w:ascii="Arial" w:eastAsia="Times New Roman" w:hAnsi="Arial" w:cs="Arial"/>
          <w:lang w:eastAsia="es-ES"/>
        </w:rPr>
        <w:t>: elabora plásticos y combustibles.</w:t>
      </w:r>
    </w:p>
    <w:p w:rsidR="00C77844" w:rsidRPr="00AE4790" w:rsidRDefault="002658BA" w:rsidP="00AE4790">
      <w:pPr>
        <w:numPr>
          <w:ilvl w:val="0"/>
          <w:numId w:val="1"/>
        </w:numPr>
        <w:spacing w:before="100" w:beforeAutospacing="1" w:after="100" w:afterAutospacing="1" w:line="360" w:lineRule="auto"/>
        <w:jc w:val="both"/>
        <w:rPr>
          <w:rFonts w:ascii="Arial" w:eastAsia="Times New Roman" w:hAnsi="Arial" w:cs="Arial"/>
          <w:lang w:eastAsia="es-ES"/>
        </w:rPr>
      </w:pPr>
      <w:hyperlink r:id="rId36" w:tooltip="Industria automovilística" w:history="1">
        <w:r w:rsidR="00C77844" w:rsidRPr="00AE4790">
          <w:rPr>
            <w:rFonts w:ascii="Arial" w:eastAsia="Times New Roman" w:hAnsi="Arial" w:cs="Arial"/>
            <w:i/>
            <w:iCs/>
            <w:lang w:eastAsia="es-ES"/>
          </w:rPr>
          <w:t>Automovilística</w:t>
        </w:r>
      </w:hyperlink>
      <w:r w:rsidR="00C77844" w:rsidRPr="00AE4790">
        <w:rPr>
          <w:rFonts w:ascii="Arial" w:eastAsia="Times New Roman" w:hAnsi="Arial" w:cs="Arial"/>
          <w:lang w:eastAsia="es-ES"/>
        </w:rPr>
        <w:t>: se encarga del diseño, desarrollo, fabricación, ensamblaje, comercialización, reparación y venta de automóviles.</w:t>
      </w:r>
    </w:p>
    <w:p w:rsidR="006166F2" w:rsidRPr="00AE4790" w:rsidRDefault="006166F2" w:rsidP="00AE4790">
      <w:pPr>
        <w:numPr>
          <w:ilvl w:val="0"/>
          <w:numId w:val="1"/>
        </w:numPr>
        <w:spacing w:before="100" w:beforeAutospacing="1" w:after="100" w:afterAutospacing="1" w:line="360" w:lineRule="auto"/>
        <w:jc w:val="both"/>
        <w:rPr>
          <w:rFonts w:ascii="Arial" w:eastAsia="Times New Roman" w:hAnsi="Arial" w:cs="Arial"/>
          <w:lang w:eastAsia="es-ES"/>
        </w:rPr>
      </w:pPr>
      <w:r w:rsidRPr="00AE4790">
        <w:rPr>
          <w:rFonts w:ascii="Arial" w:eastAsia="Times New Roman" w:hAnsi="Arial" w:cs="Arial"/>
          <w:lang w:eastAsia="es-ES"/>
        </w:rPr>
        <w:t>-Industria semipesado: Naval, aeronáutica, ferroviaria, cemento, cerámica, vidrio, automóviles, etc.</w:t>
      </w:r>
    </w:p>
    <w:p w:rsidR="00C77844" w:rsidRPr="00AE4790" w:rsidRDefault="002658BA" w:rsidP="00AE4790">
      <w:pPr>
        <w:numPr>
          <w:ilvl w:val="0"/>
          <w:numId w:val="1"/>
        </w:numPr>
        <w:spacing w:before="100" w:beforeAutospacing="1" w:after="100" w:afterAutospacing="1" w:line="360" w:lineRule="auto"/>
        <w:jc w:val="both"/>
        <w:rPr>
          <w:rFonts w:ascii="Arial" w:eastAsia="Times New Roman" w:hAnsi="Arial" w:cs="Arial"/>
          <w:lang w:eastAsia="es-ES"/>
        </w:rPr>
      </w:pPr>
      <w:hyperlink r:id="rId37" w:tooltip="Industria ligera" w:history="1">
        <w:r w:rsidR="00C77844" w:rsidRPr="00AE4790">
          <w:rPr>
            <w:rFonts w:ascii="Arial" w:eastAsia="Times New Roman" w:hAnsi="Arial" w:cs="Arial"/>
            <w:b/>
            <w:bCs/>
            <w:i/>
            <w:iCs/>
            <w:lang w:eastAsia="es-ES"/>
          </w:rPr>
          <w:t>Industria ligera</w:t>
        </w:r>
      </w:hyperlink>
      <w:r w:rsidR="00C77844" w:rsidRPr="00AE4790">
        <w:rPr>
          <w:rFonts w:ascii="Arial" w:eastAsia="Times New Roman" w:hAnsi="Arial" w:cs="Arial"/>
          <w:lang w:eastAsia="es-ES"/>
        </w:rPr>
        <w:t>: transforma materias primas en bruto o semielaboradas en productos que se destinan directamente al consumo de las personas y de las empresas de servicios.</w:t>
      </w:r>
    </w:p>
    <w:p w:rsidR="00C77844" w:rsidRPr="00AE4790" w:rsidRDefault="002658BA" w:rsidP="00AE4790">
      <w:pPr>
        <w:numPr>
          <w:ilvl w:val="0"/>
          <w:numId w:val="1"/>
        </w:numPr>
        <w:spacing w:before="100" w:beforeAutospacing="1" w:after="100" w:afterAutospacing="1" w:line="360" w:lineRule="auto"/>
        <w:jc w:val="both"/>
        <w:rPr>
          <w:rFonts w:ascii="Arial" w:eastAsia="Times New Roman" w:hAnsi="Arial" w:cs="Arial"/>
          <w:lang w:eastAsia="es-ES"/>
        </w:rPr>
      </w:pPr>
      <w:hyperlink r:id="rId38" w:tooltip="Industria alimentaria" w:history="1">
        <w:r w:rsidR="00C77844" w:rsidRPr="00AE4790">
          <w:rPr>
            <w:rFonts w:ascii="Arial" w:eastAsia="Times New Roman" w:hAnsi="Arial" w:cs="Arial"/>
            <w:i/>
            <w:iCs/>
            <w:lang w:eastAsia="es-ES"/>
          </w:rPr>
          <w:t>Alimentación</w:t>
        </w:r>
      </w:hyperlink>
      <w:r w:rsidR="00C77844" w:rsidRPr="00AE4790">
        <w:rPr>
          <w:rFonts w:ascii="Arial" w:eastAsia="Times New Roman" w:hAnsi="Arial" w:cs="Arial"/>
          <w:lang w:eastAsia="es-ES"/>
        </w:rPr>
        <w:t>: utiliza productos agrícolas, pesqueros y ganaderos para fabricar bebidas, conservas, etc.</w:t>
      </w:r>
    </w:p>
    <w:p w:rsidR="00C77844" w:rsidRPr="00AE4790" w:rsidRDefault="002658BA" w:rsidP="00AE4790">
      <w:pPr>
        <w:numPr>
          <w:ilvl w:val="0"/>
          <w:numId w:val="1"/>
        </w:numPr>
        <w:spacing w:before="100" w:beforeAutospacing="1" w:after="100" w:afterAutospacing="1" w:line="360" w:lineRule="auto"/>
        <w:jc w:val="both"/>
        <w:rPr>
          <w:rFonts w:ascii="Arial" w:eastAsia="Times New Roman" w:hAnsi="Arial" w:cs="Arial"/>
          <w:lang w:eastAsia="es-ES"/>
        </w:rPr>
      </w:pPr>
      <w:hyperlink r:id="rId39" w:tooltip="Industria aeroespacial" w:history="1">
        <w:r w:rsidR="00C77844" w:rsidRPr="00AE4790">
          <w:rPr>
            <w:rFonts w:ascii="Arial" w:eastAsia="Times New Roman" w:hAnsi="Arial" w:cs="Arial"/>
            <w:i/>
            <w:iCs/>
            <w:lang w:eastAsia="es-ES"/>
          </w:rPr>
          <w:t>Aeroespacial</w:t>
        </w:r>
      </w:hyperlink>
      <w:r w:rsidR="00C77844" w:rsidRPr="00AE4790">
        <w:rPr>
          <w:rFonts w:ascii="Arial" w:eastAsia="Times New Roman" w:hAnsi="Arial" w:cs="Arial"/>
          <w:lang w:eastAsia="es-ES"/>
        </w:rPr>
        <w:t>: se encarga del diseño y construcción de aeronaves; del equipamiento que requieren y del estudio para quienes las conducen.</w:t>
      </w:r>
    </w:p>
    <w:p w:rsidR="00C77844" w:rsidRPr="00AE4790" w:rsidRDefault="002658BA" w:rsidP="00AE4790">
      <w:pPr>
        <w:numPr>
          <w:ilvl w:val="0"/>
          <w:numId w:val="1"/>
        </w:numPr>
        <w:spacing w:before="100" w:beforeAutospacing="1" w:after="100" w:afterAutospacing="1" w:line="360" w:lineRule="auto"/>
        <w:jc w:val="both"/>
        <w:rPr>
          <w:rFonts w:ascii="Arial" w:eastAsia="Times New Roman" w:hAnsi="Arial" w:cs="Arial"/>
          <w:lang w:eastAsia="es-ES"/>
        </w:rPr>
      </w:pPr>
      <w:hyperlink r:id="rId40" w:tooltip="Industria textil" w:history="1">
        <w:r w:rsidR="00C77844" w:rsidRPr="00AE4790">
          <w:rPr>
            <w:rFonts w:ascii="Arial" w:eastAsia="Times New Roman" w:hAnsi="Arial" w:cs="Arial"/>
            <w:i/>
            <w:iCs/>
            <w:lang w:eastAsia="es-ES"/>
          </w:rPr>
          <w:t>Textil</w:t>
        </w:r>
      </w:hyperlink>
      <w:r w:rsidR="00C77844" w:rsidRPr="00AE4790">
        <w:rPr>
          <w:rFonts w:ascii="Arial" w:eastAsia="Times New Roman" w:hAnsi="Arial" w:cs="Arial"/>
          <w:lang w:eastAsia="es-ES"/>
        </w:rPr>
        <w:t>: Se encarga de fabricar tejidos y confecciona ropa a partir de fibras vegetales, como el lino y el algodón, y fibras animales como la lana y sintéticas como el nailon y el poliéster.</w:t>
      </w:r>
    </w:p>
    <w:p w:rsidR="00C77844" w:rsidRPr="00AE4790" w:rsidRDefault="002658BA" w:rsidP="00AE4790">
      <w:pPr>
        <w:numPr>
          <w:ilvl w:val="0"/>
          <w:numId w:val="1"/>
        </w:numPr>
        <w:spacing w:before="100" w:beforeAutospacing="1" w:after="100" w:afterAutospacing="1" w:line="360" w:lineRule="auto"/>
        <w:jc w:val="both"/>
        <w:rPr>
          <w:rFonts w:ascii="Arial" w:eastAsia="Times New Roman" w:hAnsi="Arial" w:cs="Arial"/>
          <w:lang w:eastAsia="es-ES"/>
        </w:rPr>
      </w:pPr>
      <w:hyperlink r:id="rId41" w:tooltip="Industria farmacéutica" w:history="1">
        <w:r w:rsidR="00C77844" w:rsidRPr="00AE4790">
          <w:rPr>
            <w:rFonts w:ascii="Arial" w:eastAsia="Times New Roman" w:hAnsi="Arial" w:cs="Arial"/>
            <w:i/>
            <w:iCs/>
            <w:lang w:eastAsia="es-ES"/>
          </w:rPr>
          <w:t>Farmacéutica</w:t>
        </w:r>
      </w:hyperlink>
      <w:r w:rsidR="00C77844" w:rsidRPr="00AE4790">
        <w:rPr>
          <w:rFonts w:ascii="Arial" w:eastAsia="Times New Roman" w:hAnsi="Arial" w:cs="Arial"/>
          <w:lang w:eastAsia="es-ES"/>
        </w:rPr>
        <w:t>: dedicado a la fabricación, preparación y comercialización de productos químicos medicinales para el tratamiento y también la prevención de las enfermedades.</w:t>
      </w:r>
    </w:p>
    <w:p w:rsidR="00C77844" w:rsidRPr="00AE4790" w:rsidRDefault="002658BA" w:rsidP="00AE4790">
      <w:pPr>
        <w:numPr>
          <w:ilvl w:val="0"/>
          <w:numId w:val="2"/>
        </w:numPr>
        <w:spacing w:before="100" w:beforeAutospacing="1" w:after="100" w:afterAutospacing="1" w:line="360" w:lineRule="auto"/>
        <w:jc w:val="both"/>
        <w:rPr>
          <w:rFonts w:ascii="Arial" w:eastAsia="Times New Roman" w:hAnsi="Arial" w:cs="Arial"/>
          <w:lang w:eastAsia="es-ES"/>
        </w:rPr>
      </w:pPr>
      <w:hyperlink r:id="rId42" w:tooltip="Industria armamentística" w:history="1">
        <w:r w:rsidR="00C77844" w:rsidRPr="00AE4790">
          <w:rPr>
            <w:rFonts w:ascii="Arial" w:eastAsia="Times New Roman" w:hAnsi="Arial" w:cs="Arial"/>
            <w:i/>
            <w:iCs/>
            <w:lang w:eastAsia="es-ES"/>
          </w:rPr>
          <w:t>Armamentística</w:t>
        </w:r>
      </w:hyperlink>
      <w:r w:rsidR="00C77844" w:rsidRPr="00AE4790">
        <w:rPr>
          <w:rFonts w:ascii="Arial" w:eastAsia="Times New Roman" w:hAnsi="Arial" w:cs="Arial"/>
          <w:lang w:eastAsia="es-ES"/>
        </w:rPr>
        <w:t>: comprende agencias comerciales y gubernamentales dedicadas a la investigación, desarrollo, producción, servicios e instalaciones militares y de defensa.</w:t>
      </w:r>
    </w:p>
    <w:p w:rsidR="00C77844" w:rsidRPr="00AE4790" w:rsidRDefault="002658BA" w:rsidP="00AE4790">
      <w:pPr>
        <w:numPr>
          <w:ilvl w:val="0"/>
          <w:numId w:val="2"/>
        </w:numPr>
        <w:spacing w:before="100" w:beforeAutospacing="1" w:after="100" w:afterAutospacing="1" w:line="360" w:lineRule="auto"/>
        <w:jc w:val="both"/>
        <w:rPr>
          <w:rFonts w:ascii="Arial" w:eastAsia="Times New Roman" w:hAnsi="Arial" w:cs="Arial"/>
          <w:lang w:eastAsia="es-ES"/>
        </w:rPr>
      </w:pPr>
      <w:hyperlink r:id="rId43" w:tooltip="Industria punta (aún no redactado)" w:history="1">
        <w:r w:rsidR="00C77844" w:rsidRPr="00AE4790">
          <w:rPr>
            <w:rFonts w:ascii="Arial" w:eastAsia="Times New Roman" w:hAnsi="Arial" w:cs="Arial"/>
            <w:b/>
            <w:bCs/>
            <w:i/>
            <w:iCs/>
            <w:lang w:eastAsia="es-ES"/>
          </w:rPr>
          <w:t>Industria punta</w:t>
        </w:r>
      </w:hyperlink>
      <w:r w:rsidR="009B37AA" w:rsidRPr="00AE4790">
        <w:rPr>
          <w:rFonts w:ascii="Arial" w:eastAsia="Times New Roman" w:hAnsi="Arial" w:cs="Arial"/>
          <w:lang w:eastAsia="es-ES"/>
        </w:rPr>
        <w:t xml:space="preserve">. </w:t>
      </w:r>
      <w:r w:rsidR="00C77844" w:rsidRPr="00AE4790">
        <w:rPr>
          <w:rFonts w:ascii="Arial" w:eastAsia="Times New Roman" w:hAnsi="Arial" w:cs="Arial"/>
          <w:lang w:eastAsia="es-ES"/>
        </w:rPr>
        <w:t>Es aquella que utiliza las tecnologías más avanzadas y recientes.</w:t>
      </w:r>
    </w:p>
    <w:p w:rsidR="00C77844" w:rsidRPr="00AE4790" w:rsidRDefault="002658BA" w:rsidP="00AE4790">
      <w:pPr>
        <w:numPr>
          <w:ilvl w:val="0"/>
          <w:numId w:val="2"/>
        </w:numPr>
        <w:spacing w:before="100" w:beforeAutospacing="1" w:after="100" w:afterAutospacing="1" w:line="360" w:lineRule="auto"/>
        <w:jc w:val="both"/>
        <w:rPr>
          <w:rFonts w:ascii="Arial" w:eastAsia="Times New Roman" w:hAnsi="Arial" w:cs="Arial"/>
          <w:lang w:eastAsia="es-ES"/>
        </w:rPr>
      </w:pPr>
      <w:hyperlink r:id="rId44" w:tooltip="Robótica" w:history="1">
        <w:r w:rsidR="00C77844" w:rsidRPr="00AE4790">
          <w:rPr>
            <w:rFonts w:ascii="Arial" w:eastAsia="Times New Roman" w:hAnsi="Arial" w:cs="Arial"/>
            <w:i/>
            <w:iCs/>
            <w:lang w:eastAsia="es-ES"/>
          </w:rPr>
          <w:t>Robótica</w:t>
        </w:r>
      </w:hyperlink>
    </w:p>
    <w:p w:rsidR="00C77844" w:rsidRPr="00AE4790" w:rsidRDefault="002658BA" w:rsidP="00AE4790">
      <w:pPr>
        <w:numPr>
          <w:ilvl w:val="0"/>
          <w:numId w:val="2"/>
        </w:numPr>
        <w:spacing w:before="100" w:beforeAutospacing="1" w:after="100" w:afterAutospacing="1" w:line="360" w:lineRule="auto"/>
        <w:jc w:val="both"/>
        <w:rPr>
          <w:rFonts w:ascii="Arial" w:eastAsia="Times New Roman" w:hAnsi="Arial" w:cs="Arial"/>
          <w:lang w:eastAsia="es-ES"/>
        </w:rPr>
      </w:pPr>
      <w:hyperlink r:id="rId45" w:tooltip="Informática" w:history="1">
        <w:r w:rsidR="00C77844" w:rsidRPr="00AE4790">
          <w:rPr>
            <w:rFonts w:ascii="Arial" w:eastAsia="Times New Roman" w:hAnsi="Arial" w:cs="Arial"/>
            <w:i/>
            <w:iCs/>
            <w:lang w:eastAsia="es-ES"/>
          </w:rPr>
          <w:t>Informática</w:t>
        </w:r>
      </w:hyperlink>
      <w:r w:rsidR="00C77844" w:rsidRPr="00AE4790">
        <w:rPr>
          <w:rFonts w:ascii="Arial" w:eastAsia="Times New Roman" w:hAnsi="Arial" w:cs="Arial"/>
          <w:lang w:eastAsia="es-ES"/>
        </w:rPr>
        <w:t>: Realizan labores de software</w:t>
      </w:r>
    </w:p>
    <w:p w:rsidR="00C77844" w:rsidRPr="00AE4790" w:rsidRDefault="002658BA" w:rsidP="00AE4790">
      <w:pPr>
        <w:numPr>
          <w:ilvl w:val="0"/>
          <w:numId w:val="2"/>
        </w:numPr>
        <w:spacing w:before="100" w:beforeAutospacing="1" w:after="100" w:afterAutospacing="1" w:line="360" w:lineRule="auto"/>
        <w:jc w:val="both"/>
        <w:rPr>
          <w:rFonts w:ascii="Arial" w:eastAsia="Times New Roman" w:hAnsi="Arial" w:cs="Arial"/>
          <w:lang w:eastAsia="es-ES"/>
        </w:rPr>
      </w:pPr>
      <w:hyperlink r:id="rId46" w:tooltip="Astronáutica" w:history="1">
        <w:r w:rsidR="00C77844" w:rsidRPr="00AE4790">
          <w:rPr>
            <w:rFonts w:ascii="Arial" w:eastAsia="Times New Roman" w:hAnsi="Arial" w:cs="Arial"/>
            <w:i/>
            <w:iCs/>
            <w:lang w:eastAsia="es-ES"/>
          </w:rPr>
          <w:t>Astronáutica</w:t>
        </w:r>
      </w:hyperlink>
      <w:r w:rsidR="00C77844" w:rsidRPr="00AE4790">
        <w:rPr>
          <w:rFonts w:ascii="Arial" w:eastAsia="Times New Roman" w:hAnsi="Arial" w:cs="Arial"/>
          <w:lang w:eastAsia="es-ES"/>
        </w:rPr>
        <w:t>: Realizan viajes o estudios linares o espaciales</w:t>
      </w:r>
    </w:p>
    <w:p w:rsidR="00C77844" w:rsidRPr="00AE4790" w:rsidRDefault="002658BA" w:rsidP="00AE4790">
      <w:pPr>
        <w:numPr>
          <w:ilvl w:val="0"/>
          <w:numId w:val="2"/>
        </w:numPr>
        <w:spacing w:before="100" w:beforeAutospacing="1" w:after="100" w:afterAutospacing="1" w:line="360" w:lineRule="auto"/>
        <w:jc w:val="both"/>
        <w:rPr>
          <w:rFonts w:ascii="Arial" w:eastAsia="Times New Roman" w:hAnsi="Arial" w:cs="Arial"/>
          <w:lang w:eastAsia="es-ES"/>
        </w:rPr>
      </w:pPr>
      <w:hyperlink r:id="rId47" w:tooltip="Mecánica" w:history="1">
        <w:r w:rsidR="00C77844" w:rsidRPr="00AE4790">
          <w:rPr>
            <w:rFonts w:ascii="Arial" w:eastAsia="Times New Roman" w:hAnsi="Arial" w:cs="Arial"/>
            <w:i/>
            <w:iCs/>
            <w:lang w:eastAsia="es-ES"/>
          </w:rPr>
          <w:t>Mecánica</w:t>
        </w:r>
      </w:hyperlink>
      <w:r w:rsidR="00C77844" w:rsidRPr="00AE4790">
        <w:rPr>
          <w:rFonts w:ascii="Arial" w:eastAsia="Times New Roman" w:hAnsi="Arial" w:cs="Arial"/>
          <w:lang w:eastAsia="es-ES"/>
        </w:rPr>
        <w:t xml:space="preserve">: Producen repuestos para </w:t>
      </w:r>
      <w:hyperlink r:id="rId48" w:tooltip="Autos" w:history="1">
        <w:r w:rsidR="00C77844" w:rsidRPr="00AE4790">
          <w:rPr>
            <w:rFonts w:ascii="Arial" w:eastAsia="Times New Roman" w:hAnsi="Arial" w:cs="Arial"/>
            <w:lang w:eastAsia="es-ES"/>
          </w:rPr>
          <w:t>autos</w:t>
        </w:r>
      </w:hyperlink>
    </w:p>
    <w:p w:rsidR="006166F2" w:rsidRPr="007756E0" w:rsidRDefault="00F24281" w:rsidP="007756E0">
      <w:pPr>
        <w:pBdr>
          <w:bottom w:val="single" w:sz="6" w:space="0" w:color="AAAAAA"/>
        </w:pBdr>
        <w:shd w:val="clear" w:color="auto" w:fill="FFFFFF"/>
        <w:spacing w:before="240" w:after="60" w:line="360" w:lineRule="auto"/>
        <w:outlineLvl w:val="1"/>
        <w:rPr>
          <w:rFonts w:ascii="Arial" w:eastAsia="Times New Roman" w:hAnsi="Arial" w:cs="Arial"/>
          <w:b/>
          <w:lang w:eastAsia="es-ES"/>
        </w:rPr>
      </w:pPr>
      <w:r w:rsidRPr="007756E0">
        <w:rPr>
          <w:rFonts w:ascii="Arial" w:eastAsia="Times New Roman" w:hAnsi="Arial" w:cs="Arial"/>
          <w:b/>
          <w:lang w:eastAsia="es-ES"/>
        </w:rPr>
        <w:t>INDUSTRIA EN BOLIVIA</w:t>
      </w:r>
    </w:p>
    <w:p w:rsidR="006166F2" w:rsidRPr="00AE4790" w:rsidRDefault="006166F2" w:rsidP="00AE4790">
      <w:pPr>
        <w:shd w:val="clear" w:color="auto" w:fill="FFFFFF"/>
        <w:spacing w:before="120" w:after="120" w:line="360" w:lineRule="auto"/>
        <w:jc w:val="both"/>
        <w:rPr>
          <w:rFonts w:ascii="Arial" w:eastAsia="Times New Roman" w:hAnsi="Arial" w:cs="Arial"/>
          <w:lang w:eastAsia="es-ES"/>
        </w:rPr>
      </w:pPr>
      <w:r w:rsidRPr="00AE4790">
        <w:rPr>
          <w:rFonts w:ascii="Arial" w:eastAsia="Times New Roman" w:hAnsi="Arial" w:cs="Arial"/>
          <w:lang w:eastAsia="es-ES"/>
        </w:rPr>
        <w:t>En Bolivia existen aproximadamente 13.500 industrias, de las cuales se estima que el 90% son pequeñas, las restantes clasificadas como medianas y grandes. La industria boliviana representa un 35 por ciento del total del producto interior bruto (</w:t>
      </w:r>
      <w:hyperlink r:id="rId49" w:tooltip="PIB" w:history="1">
        <w:r w:rsidRPr="00AE4790">
          <w:rPr>
            <w:rFonts w:ascii="Arial" w:eastAsia="Times New Roman" w:hAnsi="Arial" w:cs="Arial"/>
            <w:lang w:eastAsia="es-ES"/>
          </w:rPr>
          <w:t>PIB</w:t>
        </w:r>
      </w:hyperlink>
      <w:r w:rsidRPr="00AE4790">
        <w:rPr>
          <w:rFonts w:ascii="Arial" w:eastAsia="Times New Roman" w:hAnsi="Arial" w:cs="Arial"/>
          <w:lang w:eastAsia="es-ES"/>
        </w:rPr>
        <w:t>), esta industria está principalmente enfocada en la manufactura en gran y pequeña escala, el refinado de </w:t>
      </w:r>
      <w:hyperlink r:id="rId50" w:tooltip="Azúcar" w:history="1">
        <w:r w:rsidRPr="00AE4790">
          <w:rPr>
            <w:rFonts w:ascii="Arial" w:eastAsia="Times New Roman" w:hAnsi="Arial" w:cs="Arial"/>
            <w:lang w:eastAsia="es-ES"/>
          </w:rPr>
          <w:t>azúcar</w:t>
        </w:r>
      </w:hyperlink>
      <w:r w:rsidRPr="00AE4790">
        <w:rPr>
          <w:rFonts w:ascii="Arial" w:eastAsia="Times New Roman" w:hAnsi="Arial" w:cs="Arial"/>
          <w:lang w:eastAsia="es-ES"/>
        </w:rPr>
        <w:t xml:space="preserve"> y derivados, artículos de </w:t>
      </w:r>
      <w:hyperlink r:id="rId51" w:tooltip="Peletería" w:history="1">
        <w:r w:rsidRPr="00AE4790">
          <w:rPr>
            <w:rFonts w:ascii="Arial" w:eastAsia="Times New Roman" w:hAnsi="Arial" w:cs="Arial"/>
            <w:lang w:eastAsia="es-ES"/>
          </w:rPr>
          <w:t>piel</w:t>
        </w:r>
      </w:hyperlink>
      <w:r w:rsidRPr="00AE4790">
        <w:rPr>
          <w:rFonts w:ascii="Arial" w:eastAsia="Times New Roman" w:hAnsi="Arial" w:cs="Arial"/>
          <w:lang w:eastAsia="es-ES"/>
        </w:rPr>
        <w:t xml:space="preserve">, </w:t>
      </w:r>
      <w:r w:rsidR="00A45F49" w:rsidRPr="00AE4790">
        <w:rPr>
          <w:rFonts w:ascii="Arial" w:eastAsia="Times New Roman" w:hAnsi="Arial" w:cs="Arial"/>
          <w:lang w:eastAsia="es-ES"/>
        </w:rPr>
        <w:t>fábricas</w:t>
      </w:r>
      <w:r w:rsidRPr="00AE4790">
        <w:rPr>
          <w:rFonts w:ascii="Arial" w:eastAsia="Times New Roman" w:hAnsi="Arial" w:cs="Arial"/>
          <w:lang w:eastAsia="es-ES"/>
        </w:rPr>
        <w:t xml:space="preserve"> de </w:t>
      </w:r>
      <w:hyperlink r:id="rId52" w:tooltip="Tabaco" w:history="1">
        <w:r w:rsidRPr="00AE4790">
          <w:rPr>
            <w:rFonts w:ascii="Arial" w:eastAsia="Times New Roman" w:hAnsi="Arial" w:cs="Arial"/>
            <w:lang w:eastAsia="es-ES"/>
          </w:rPr>
          <w:t>tabaco</w:t>
        </w:r>
      </w:hyperlink>
      <w:r w:rsidRPr="00AE4790">
        <w:rPr>
          <w:rFonts w:ascii="Arial" w:eastAsia="Times New Roman" w:hAnsi="Arial" w:cs="Arial"/>
          <w:lang w:eastAsia="es-ES"/>
        </w:rPr>
        <w:t>, </w:t>
      </w:r>
      <w:hyperlink r:id="rId53" w:tooltip="Cemento" w:history="1">
        <w:r w:rsidRPr="00AE4790">
          <w:rPr>
            <w:rFonts w:ascii="Arial" w:eastAsia="Times New Roman" w:hAnsi="Arial" w:cs="Arial"/>
            <w:lang w:eastAsia="es-ES"/>
          </w:rPr>
          <w:t>cemento</w:t>
        </w:r>
      </w:hyperlink>
      <w:r w:rsidRPr="00AE4790">
        <w:rPr>
          <w:rFonts w:ascii="Arial" w:eastAsia="Times New Roman" w:hAnsi="Arial" w:cs="Arial"/>
          <w:lang w:eastAsia="es-ES"/>
        </w:rPr>
        <w:t>, </w:t>
      </w:r>
      <w:hyperlink r:id="rId54" w:tooltip="Química" w:history="1">
        <w:r w:rsidRPr="00AE4790">
          <w:rPr>
            <w:rFonts w:ascii="Arial" w:eastAsia="Times New Roman" w:hAnsi="Arial" w:cs="Arial"/>
            <w:lang w:eastAsia="es-ES"/>
          </w:rPr>
          <w:t>química</w:t>
        </w:r>
      </w:hyperlink>
      <w:r w:rsidRPr="00AE4790">
        <w:rPr>
          <w:rFonts w:ascii="Arial" w:eastAsia="Times New Roman" w:hAnsi="Arial" w:cs="Arial"/>
          <w:lang w:eastAsia="es-ES"/>
        </w:rPr>
        <w:t>, </w:t>
      </w:r>
      <w:hyperlink r:id="rId55" w:tooltip="Papel" w:history="1">
        <w:r w:rsidRPr="00AE4790">
          <w:rPr>
            <w:rFonts w:ascii="Arial" w:eastAsia="Times New Roman" w:hAnsi="Arial" w:cs="Arial"/>
            <w:lang w:eastAsia="es-ES"/>
          </w:rPr>
          <w:t>papelera</w:t>
        </w:r>
      </w:hyperlink>
      <w:r w:rsidRPr="00AE4790">
        <w:rPr>
          <w:rFonts w:ascii="Arial" w:eastAsia="Times New Roman" w:hAnsi="Arial" w:cs="Arial"/>
          <w:lang w:eastAsia="es-ES"/>
        </w:rPr>
        <w:t xml:space="preserve">, mobiliaria, de </w:t>
      </w:r>
      <w:hyperlink r:id="rId56" w:tooltip="Vidrio" w:history="1">
        <w:r w:rsidRPr="00AE4790">
          <w:rPr>
            <w:rFonts w:ascii="Arial" w:eastAsia="Times New Roman" w:hAnsi="Arial" w:cs="Arial"/>
            <w:lang w:eastAsia="es-ES"/>
          </w:rPr>
          <w:t>vidrio</w:t>
        </w:r>
      </w:hyperlink>
      <w:r w:rsidRPr="00AE4790">
        <w:rPr>
          <w:rFonts w:ascii="Arial" w:eastAsia="Times New Roman" w:hAnsi="Arial" w:cs="Arial"/>
          <w:lang w:eastAsia="es-ES"/>
        </w:rPr>
        <w:t>, </w:t>
      </w:r>
      <w:hyperlink r:id="rId57" w:tooltip="Explosivo" w:history="1">
        <w:r w:rsidRPr="00AE4790">
          <w:rPr>
            <w:rFonts w:ascii="Arial" w:eastAsia="Times New Roman" w:hAnsi="Arial" w:cs="Arial"/>
            <w:lang w:eastAsia="es-ES"/>
          </w:rPr>
          <w:t>explosivos</w:t>
        </w:r>
      </w:hyperlink>
      <w:r w:rsidRPr="00AE4790">
        <w:rPr>
          <w:rFonts w:ascii="Arial" w:eastAsia="Times New Roman" w:hAnsi="Arial" w:cs="Arial"/>
          <w:lang w:eastAsia="es-ES"/>
        </w:rPr>
        <w:t>, y otras de gran importancia económica. El 80% de las industrias del país están ubicados en las ciudades de </w:t>
      </w:r>
      <w:hyperlink r:id="rId58" w:tooltip="Santa Cruz de la Sierra" w:history="1">
        <w:r w:rsidRPr="00AE4790">
          <w:rPr>
            <w:rFonts w:ascii="Arial" w:eastAsia="Times New Roman" w:hAnsi="Arial" w:cs="Arial"/>
            <w:lang w:eastAsia="es-ES"/>
          </w:rPr>
          <w:t>Santa Cruz de la Sierra</w:t>
        </w:r>
      </w:hyperlink>
      <w:r w:rsidRPr="00AE4790">
        <w:rPr>
          <w:rFonts w:ascii="Arial" w:eastAsia="Times New Roman" w:hAnsi="Arial" w:cs="Arial"/>
          <w:lang w:eastAsia="es-ES"/>
        </w:rPr>
        <w:t>, La Paz y Cochabamba.</w:t>
      </w:r>
    </w:p>
    <w:p w:rsidR="006166F2" w:rsidRPr="00AE4790" w:rsidRDefault="006166F2" w:rsidP="00AE4790">
      <w:pPr>
        <w:shd w:val="clear" w:color="auto" w:fill="FFFFFF"/>
        <w:spacing w:before="120" w:after="120" w:line="360" w:lineRule="auto"/>
        <w:jc w:val="both"/>
        <w:rPr>
          <w:rFonts w:ascii="Arial" w:eastAsia="Times New Roman" w:hAnsi="Arial" w:cs="Arial"/>
          <w:lang w:eastAsia="es-ES"/>
        </w:rPr>
      </w:pPr>
      <w:r w:rsidRPr="00AE4790">
        <w:rPr>
          <w:rFonts w:ascii="Arial" w:eastAsia="Times New Roman" w:hAnsi="Arial" w:cs="Arial"/>
          <w:lang w:eastAsia="es-ES"/>
        </w:rPr>
        <w:t>En el país se pueden distinguir aproximadamente nueve categorías de industria manufacturera:</w:t>
      </w:r>
    </w:p>
    <w:p w:rsidR="006166F2" w:rsidRPr="00AE4790" w:rsidRDefault="006166F2" w:rsidP="00AE4790">
      <w:pPr>
        <w:shd w:val="clear" w:color="auto" w:fill="FFFFFF"/>
        <w:spacing w:before="120" w:after="120" w:line="360" w:lineRule="auto"/>
        <w:jc w:val="both"/>
        <w:rPr>
          <w:rFonts w:ascii="Arial" w:eastAsia="Times New Roman" w:hAnsi="Arial" w:cs="Arial"/>
          <w:lang w:eastAsia="es-ES"/>
        </w:rPr>
      </w:pPr>
      <w:r w:rsidRPr="00AE4790">
        <w:rPr>
          <w:rFonts w:ascii="Arial" w:eastAsia="Times New Roman" w:hAnsi="Arial" w:cs="Arial"/>
          <w:b/>
          <w:bCs/>
          <w:lang w:eastAsia="es-ES"/>
        </w:rPr>
        <w:t>Industria metalúrgica</w:t>
      </w:r>
      <w:r w:rsidRPr="00AE4790">
        <w:rPr>
          <w:rFonts w:ascii="Arial" w:eastAsia="Times New Roman" w:hAnsi="Arial" w:cs="Arial"/>
          <w:lang w:eastAsia="es-ES"/>
        </w:rPr>
        <w:t xml:space="preserve">: Existen varias plantas metalúrgicas principalmente en Oruro, La Paz, Santa Cruz y Cochabamba que funden chatarra para producir válvulas y accesorios en </w:t>
      </w:r>
      <w:hyperlink r:id="rId59" w:tooltip="Bronce" w:history="1">
        <w:r w:rsidRPr="00AE4790">
          <w:rPr>
            <w:rFonts w:ascii="Arial" w:eastAsia="Times New Roman" w:hAnsi="Arial" w:cs="Arial"/>
            <w:lang w:eastAsia="es-ES"/>
          </w:rPr>
          <w:t>bronce</w:t>
        </w:r>
      </w:hyperlink>
      <w:r w:rsidRPr="00AE4790">
        <w:rPr>
          <w:rFonts w:ascii="Arial" w:eastAsia="Times New Roman" w:hAnsi="Arial" w:cs="Arial"/>
          <w:lang w:eastAsia="es-ES"/>
        </w:rPr>
        <w:t>, </w:t>
      </w:r>
      <w:hyperlink r:id="rId60" w:tooltip="Latón" w:history="1">
        <w:r w:rsidRPr="00AE4790">
          <w:rPr>
            <w:rFonts w:ascii="Arial" w:eastAsia="Times New Roman" w:hAnsi="Arial" w:cs="Arial"/>
            <w:lang w:eastAsia="es-ES"/>
          </w:rPr>
          <w:t>latón</w:t>
        </w:r>
      </w:hyperlink>
      <w:r w:rsidRPr="00AE4790">
        <w:rPr>
          <w:rFonts w:ascii="Arial" w:eastAsia="Times New Roman" w:hAnsi="Arial" w:cs="Arial"/>
          <w:lang w:eastAsia="es-ES"/>
        </w:rPr>
        <w:t>, </w:t>
      </w:r>
      <w:hyperlink r:id="rId61" w:tooltip="Aluminio" w:history="1">
        <w:r w:rsidRPr="00AE4790">
          <w:rPr>
            <w:rFonts w:ascii="Arial" w:eastAsia="Times New Roman" w:hAnsi="Arial" w:cs="Arial"/>
            <w:lang w:eastAsia="es-ES"/>
          </w:rPr>
          <w:t>aluminio</w:t>
        </w:r>
      </w:hyperlink>
      <w:r w:rsidRPr="00AE4790">
        <w:rPr>
          <w:rFonts w:ascii="Arial" w:eastAsia="Times New Roman" w:hAnsi="Arial" w:cs="Arial"/>
          <w:lang w:eastAsia="es-ES"/>
        </w:rPr>
        <w:t> y piezas de </w:t>
      </w:r>
      <w:hyperlink r:id="rId62" w:tooltip="Hierro" w:history="1">
        <w:r w:rsidRPr="00AE4790">
          <w:rPr>
            <w:rFonts w:ascii="Arial" w:eastAsia="Times New Roman" w:hAnsi="Arial" w:cs="Arial"/>
            <w:lang w:eastAsia="es-ES"/>
          </w:rPr>
          <w:t>hierro</w:t>
        </w:r>
      </w:hyperlink>
      <w:r w:rsidRPr="00AE4790">
        <w:rPr>
          <w:rFonts w:ascii="Arial" w:eastAsia="Times New Roman" w:hAnsi="Arial" w:cs="Arial"/>
          <w:lang w:eastAsia="es-ES"/>
        </w:rPr>
        <w:t xml:space="preserve"> fundido. </w:t>
      </w:r>
      <w:r w:rsidRPr="00AE4790">
        <w:rPr>
          <w:rFonts w:ascii="Arial" w:eastAsia="Times New Roman" w:hAnsi="Arial" w:cs="Arial"/>
          <w:b/>
          <w:bCs/>
          <w:lang w:eastAsia="es-ES"/>
        </w:rPr>
        <w:t>Industrias de terminación metálicas</w:t>
      </w:r>
      <w:r w:rsidRPr="00AE4790">
        <w:rPr>
          <w:rFonts w:ascii="Arial" w:eastAsia="Times New Roman" w:hAnsi="Arial" w:cs="Arial"/>
          <w:lang w:eastAsia="es-ES"/>
        </w:rPr>
        <w:t xml:space="preserve">: Está </w:t>
      </w:r>
      <w:r w:rsidRPr="00AE4790">
        <w:rPr>
          <w:rFonts w:ascii="Arial" w:eastAsia="Times New Roman" w:hAnsi="Arial" w:cs="Arial"/>
          <w:lang w:eastAsia="es-ES"/>
        </w:rPr>
        <w:lastRenderedPageBreak/>
        <w:t>constituido por una gran cantidad de empresas pequeñas que trabajan principalmente en la ciudad de </w:t>
      </w:r>
      <w:hyperlink r:id="rId63" w:tooltip="El Alto" w:history="1">
        <w:r w:rsidRPr="00AE4790">
          <w:rPr>
            <w:rFonts w:ascii="Arial" w:eastAsia="Times New Roman" w:hAnsi="Arial" w:cs="Arial"/>
            <w:lang w:eastAsia="es-ES"/>
          </w:rPr>
          <w:t>El Alto</w:t>
        </w:r>
      </w:hyperlink>
      <w:r w:rsidRPr="00AE4790">
        <w:rPr>
          <w:rFonts w:ascii="Arial" w:eastAsia="Times New Roman" w:hAnsi="Arial" w:cs="Arial"/>
          <w:lang w:eastAsia="es-ES"/>
        </w:rPr>
        <w:t>. Su crecimiento encuentra dificultad por el alto grado de reciclado que presentan los repuestos metálicos usados, especialmente en los mercados locales de la ciudad y mercados populares.</w:t>
      </w:r>
    </w:p>
    <w:p w:rsidR="00A45F49" w:rsidRPr="00AE4790" w:rsidRDefault="006166F2" w:rsidP="00AE4790">
      <w:pPr>
        <w:shd w:val="clear" w:color="auto" w:fill="FFFFFF"/>
        <w:spacing w:before="120" w:after="120" w:line="360" w:lineRule="auto"/>
        <w:jc w:val="both"/>
        <w:rPr>
          <w:rFonts w:ascii="Arial" w:eastAsia="Times New Roman" w:hAnsi="Arial" w:cs="Arial"/>
          <w:lang w:eastAsia="es-ES"/>
        </w:rPr>
      </w:pPr>
      <w:r w:rsidRPr="00AE4790">
        <w:rPr>
          <w:rFonts w:ascii="Arial" w:eastAsia="Times New Roman" w:hAnsi="Arial" w:cs="Arial"/>
          <w:b/>
          <w:bCs/>
          <w:lang w:eastAsia="es-ES"/>
        </w:rPr>
        <w:t>Industria minera</w:t>
      </w:r>
      <w:r w:rsidRPr="00AE4790">
        <w:rPr>
          <w:rFonts w:ascii="Arial" w:eastAsia="Times New Roman" w:hAnsi="Arial" w:cs="Arial"/>
          <w:lang w:eastAsia="es-ES"/>
        </w:rPr>
        <w:t>: Este sector incluye la manufactura de cemento, de </w:t>
      </w:r>
      <w:hyperlink r:id="rId64" w:tooltip="Cemento" w:history="1">
        <w:r w:rsidRPr="00AE4790">
          <w:rPr>
            <w:rFonts w:ascii="Arial" w:eastAsia="Times New Roman" w:hAnsi="Arial" w:cs="Arial"/>
            <w:lang w:eastAsia="es-ES"/>
          </w:rPr>
          <w:t>cemento</w:t>
        </w:r>
      </w:hyperlink>
      <w:r w:rsidRPr="00AE4790">
        <w:rPr>
          <w:rFonts w:ascii="Arial" w:eastAsia="Times New Roman" w:hAnsi="Arial" w:cs="Arial"/>
          <w:lang w:eastAsia="es-ES"/>
        </w:rPr>
        <w:t xml:space="preserve"> asbesto y la industria del </w:t>
      </w:r>
      <w:hyperlink r:id="rId65" w:tooltip="Vidrio" w:history="1">
        <w:r w:rsidRPr="00AE4790">
          <w:rPr>
            <w:rFonts w:ascii="Arial" w:eastAsia="Times New Roman" w:hAnsi="Arial" w:cs="Arial"/>
            <w:lang w:eastAsia="es-ES"/>
          </w:rPr>
          <w:t>vidrio</w:t>
        </w:r>
      </w:hyperlink>
      <w:r w:rsidRPr="00AE4790">
        <w:rPr>
          <w:rFonts w:ascii="Arial" w:eastAsia="Times New Roman" w:hAnsi="Arial" w:cs="Arial"/>
          <w:lang w:eastAsia="es-ES"/>
        </w:rPr>
        <w:t>. Estas ramas extraen materias primas de las </w:t>
      </w:r>
      <w:hyperlink r:id="rId66" w:tooltip="Mina (minería)" w:history="1">
        <w:r w:rsidRPr="00AE4790">
          <w:rPr>
            <w:rFonts w:ascii="Arial" w:eastAsia="Times New Roman" w:hAnsi="Arial" w:cs="Arial"/>
            <w:lang w:eastAsia="es-ES"/>
          </w:rPr>
          <w:t>minas</w:t>
        </w:r>
      </w:hyperlink>
      <w:r w:rsidRPr="00AE4790">
        <w:rPr>
          <w:rFonts w:ascii="Arial" w:eastAsia="Times New Roman" w:hAnsi="Arial" w:cs="Arial"/>
          <w:lang w:eastAsia="es-ES"/>
        </w:rPr>
        <w:t> o </w:t>
      </w:r>
      <w:hyperlink r:id="rId67" w:tooltip="Cantera" w:history="1">
        <w:r w:rsidRPr="00AE4790">
          <w:rPr>
            <w:rFonts w:ascii="Arial" w:eastAsia="Times New Roman" w:hAnsi="Arial" w:cs="Arial"/>
            <w:lang w:eastAsia="es-ES"/>
          </w:rPr>
          <w:t>canteras</w:t>
        </w:r>
      </w:hyperlink>
      <w:r w:rsidRPr="00AE4790">
        <w:rPr>
          <w:rFonts w:ascii="Arial" w:eastAsia="Times New Roman" w:hAnsi="Arial" w:cs="Arial"/>
          <w:lang w:eastAsia="es-ES"/>
        </w:rPr>
        <w:t> de su propiedad, excepto la manufacturera de cemento </w:t>
      </w:r>
      <w:hyperlink r:id="rId68" w:tooltip="Asbesto" w:history="1">
        <w:r w:rsidRPr="00AE4790">
          <w:rPr>
            <w:rFonts w:ascii="Arial" w:eastAsia="Times New Roman" w:hAnsi="Arial" w:cs="Arial"/>
            <w:lang w:eastAsia="es-ES"/>
          </w:rPr>
          <w:t>asbesto</w:t>
        </w:r>
      </w:hyperlink>
      <w:r w:rsidRPr="00AE4790">
        <w:rPr>
          <w:rFonts w:ascii="Arial" w:eastAsia="Times New Roman" w:hAnsi="Arial" w:cs="Arial"/>
          <w:lang w:eastAsia="es-ES"/>
        </w:rPr>
        <w:t> (</w:t>
      </w:r>
      <w:proofErr w:type="spellStart"/>
      <w:r w:rsidRPr="00AE4790">
        <w:rPr>
          <w:rFonts w:ascii="Arial" w:eastAsia="Times New Roman" w:hAnsi="Arial" w:cs="Arial"/>
          <w:lang w:eastAsia="es-ES"/>
        </w:rPr>
        <w:t>Duralit</w:t>
      </w:r>
      <w:proofErr w:type="spellEnd"/>
      <w:r w:rsidRPr="00AE4790">
        <w:rPr>
          <w:rFonts w:ascii="Arial" w:eastAsia="Times New Roman" w:hAnsi="Arial" w:cs="Arial"/>
          <w:lang w:eastAsia="es-ES"/>
        </w:rPr>
        <w:t xml:space="preserve">), que usa materias primas importadas. </w:t>
      </w:r>
    </w:p>
    <w:p w:rsidR="00A45F49" w:rsidRPr="00AE4790" w:rsidRDefault="006166F2" w:rsidP="00AE4790">
      <w:pPr>
        <w:shd w:val="clear" w:color="auto" w:fill="FFFFFF"/>
        <w:spacing w:before="120" w:after="120" w:line="360" w:lineRule="auto"/>
        <w:jc w:val="both"/>
        <w:rPr>
          <w:rFonts w:ascii="Arial" w:eastAsia="Times New Roman" w:hAnsi="Arial" w:cs="Arial"/>
          <w:lang w:eastAsia="es-ES"/>
        </w:rPr>
      </w:pPr>
      <w:r w:rsidRPr="00AE4790">
        <w:rPr>
          <w:rFonts w:ascii="Arial" w:eastAsia="Times New Roman" w:hAnsi="Arial" w:cs="Arial"/>
          <w:b/>
          <w:bCs/>
          <w:lang w:eastAsia="es-ES"/>
        </w:rPr>
        <w:t>Industria del petróleo</w:t>
      </w:r>
      <w:r w:rsidRPr="00AE4790">
        <w:rPr>
          <w:rFonts w:ascii="Arial" w:eastAsia="Times New Roman" w:hAnsi="Arial" w:cs="Arial"/>
          <w:lang w:eastAsia="es-ES"/>
        </w:rPr>
        <w:t>: Hasta hace poco la industria petrolera del país estaba íntegramente controlada por la compañía estatal </w:t>
      </w:r>
      <w:hyperlink r:id="rId69" w:tooltip="Yacimientos Petrolíferos Fiscales Bolivianos" w:history="1">
        <w:r w:rsidRPr="00AE4790">
          <w:rPr>
            <w:rFonts w:ascii="Arial" w:eastAsia="Times New Roman" w:hAnsi="Arial" w:cs="Arial"/>
            <w:lang w:eastAsia="es-ES"/>
          </w:rPr>
          <w:t>Yacimientos Petrolíferos Fiscales Bolivianos</w:t>
        </w:r>
      </w:hyperlink>
      <w:r w:rsidRPr="00AE4790">
        <w:rPr>
          <w:rFonts w:ascii="Arial" w:eastAsia="Times New Roman" w:hAnsi="Arial" w:cs="Arial"/>
          <w:lang w:eastAsia="es-ES"/>
        </w:rPr>
        <w:t> (</w:t>
      </w:r>
      <w:hyperlink r:id="rId70" w:tooltip="YPFB" w:history="1">
        <w:r w:rsidRPr="00AE4790">
          <w:rPr>
            <w:rFonts w:ascii="Arial" w:eastAsia="Times New Roman" w:hAnsi="Arial" w:cs="Arial"/>
            <w:lang w:eastAsia="es-ES"/>
          </w:rPr>
          <w:t>YPFB</w:t>
        </w:r>
      </w:hyperlink>
      <w:r w:rsidRPr="00AE4790">
        <w:rPr>
          <w:rFonts w:ascii="Arial" w:eastAsia="Times New Roman" w:hAnsi="Arial" w:cs="Arial"/>
          <w:lang w:eastAsia="es-ES"/>
        </w:rPr>
        <w:t>), creada en </w:t>
      </w:r>
      <w:hyperlink r:id="rId71" w:tooltip="1936" w:history="1">
        <w:r w:rsidRPr="00AE4790">
          <w:rPr>
            <w:rFonts w:ascii="Arial" w:eastAsia="Times New Roman" w:hAnsi="Arial" w:cs="Arial"/>
            <w:lang w:eastAsia="es-ES"/>
          </w:rPr>
          <w:t>1936</w:t>
        </w:r>
      </w:hyperlink>
      <w:r w:rsidRPr="00AE4790">
        <w:rPr>
          <w:rFonts w:ascii="Arial" w:eastAsia="Times New Roman" w:hAnsi="Arial" w:cs="Arial"/>
          <w:lang w:eastAsia="es-ES"/>
        </w:rPr>
        <w:t> con la misión de explotar, refinar y distribuir los recursos de hidrocarburos. A partir de la Ley de </w:t>
      </w:r>
      <w:hyperlink r:id="rId72" w:tooltip="Privatización" w:history="1">
        <w:r w:rsidRPr="00AE4790">
          <w:rPr>
            <w:rFonts w:ascii="Arial" w:eastAsia="Times New Roman" w:hAnsi="Arial" w:cs="Arial"/>
            <w:lang w:eastAsia="es-ES"/>
          </w:rPr>
          <w:t>Capitalización</w:t>
        </w:r>
      </w:hyperlink>
      <w:r w:rsidRPr="00AE4790">
        <w:rPr>
          <w:rFonts w:ascii="Arial" w:eastAsia="Times New Roman" w:hAnsi="Arial" w:cs="Arial"/>
          <w:lang w:eastAsia="es-ES"/>
        </w:rPr>
        <w:t>, se dieron concesiones tanto a empresas extranjeras como a nacionales para el transporte de </w:t>
      </w:r>
      <w:hyperlink r:id="rId73" w:tooltip="Gas natural" w:history="1">
        <w:r w:rsidRPr="00AE4790">
          <w:rPr>
            <w:rFonts w:ascii="Arial" w:eastAsia="Times New Roman" w:hAnsi="Arial" w:cs="Arial"/>
            <w:lang w:eastAsia="es-ES"/>
          </w:rPr>
          <w:t>gas natural</w:t>
        </w:r>
      </w:hyperlink>
      <w:r w:rsidRPr="00AE4790">
        <w:rPr>
          <w:rFonts w:ascii="Arial" w:eastAsia="Times New Roman" w:hAnsi="Arial" w:cs="Arial"/>
          <w:lang w:eastAsia="es-ES"/>
        </w:rPr>
        <w:t> y </w:t>
      </w:r>
      <w:hyperlink r:id="rId74" w:tooltip="Petróleo" w:history="1">
        <w:r w:rsidRPr="00AE4790">
          <w:rPr>
            <w:rFonts w:ascii="Arial" w:eastAsia="Times New Roman" w:hAnsi="Arial" w:cs="Arial"/>
            <w:lang w:eastAsia="es-ES"/>
          </w:rPr>
          <w:t>petróleo</w:t>
        </w:r>
      </w:hyperlink>
      <w:r w:rsidRPr="00AE4790">
        <w:rPr>
          <w:rFonts w:ascii="Arial" w:eastAsia="Times New Roman" w:hAnsi="Arial" w:cs="Arial"/>
          <w:lang w:eastAsia="es-ES"/>
        </w:rPr>
        <w:t>, habiendo la exploración, explotación y producción sido sujeta a contratos de riesgo compartido (</w:t>
      </w:r>
      <w:proofErr w:type="spellStart"/>
      <w:r w:rsidR="00707AB0">
        <w:fldChar w:fldCharType="begin"/>
      </w:r>
      <w:r w:rsidR="00707AB0">
        <w:instrText xml:space="preserve"> HYPERLINK "https://es.wikipedia.org/wiki/Joint_venture" \o "Joint venture" </w:instrText>
      </w:r>
      <w:r w:rsidR="00707AB0">
        <w:fldChar w:fldCharType="separate"/>
      </w:r>
      <w:r w:rsidRPr="00AE4790">
        <w:rPr>
          <w:rFonts w:ascii="Arial" w:eastAsia="Times New Roman" w:hAnsi="Arial" w:cs="Arial"/>
          <w:lang w:eastAsia="es-ES"/>
        </w:rPr>
        <w:t>joint</w:t>
      </w:r>
      <w:proofErr w:type="spellEnd"/>
      <w:r w:rsidRPr="00AE4790">
        <w:rPr>
          <w:rFonts w:ascii="Arial" w:eastAsia="Times New Roman" w:hAnsi="Arial" w:cs="Arial"/>
          <w:lang w:eastAsia="es-ES"/>
        </w:rPr>
        <w:t xml:space="preserve"> </w:t>
      </w:r>
      <w:proofErr w:type="spellStart"/>
      <w:r w:rsidRPr="00AE4790">
        <w:rPr>
          <w:rFonts w:ascii="Arial" w:eastAsia="Times New Roman" w:hAnsi="Arial" w:cs="Arial"/>
          <w:lang w:eastAsia="es-ES"/>
        </w:rPr>
        <w:t>venture</w:t>
      </w:r>
      <w:proofErr w:type="spellEnd"/>
      <w:r w:rsidR="00707AB0">
        <w:rPr>
          <w:rFonts w:ascii="Arial" w:eastAsia="Times New Roman" w:hAnsi="Arial" w:cs="Arial"/>
          <w:lang w:eastAsia="es-ES"/>
        </w:rPr>
        <w:fldChar w:fldCharType="end"/>
      </w:r>
      <w:r w:rsidRPr="00AE4790">
        <w:rPr>
          <w:rFonts w:ascii="Arial" w:eastAsia="Times New Roman" w:hAnsi="Arial" w:cs="Arial"/>
          <w:lang w:eastAsia="es-ES"/>
        </w:rPr>
        <w:t xml:space="preserve">) desde 1990 y las refinerías privatizadas en 1999 . </w:t>
      </w:r>
    </w:p>
    <w:p w:rsidR="006166F2" w:rsidRPr="00AE4790" w:rsidRDefault="006166F2" w:rsidP="00AE4790">
      <w:pPr>
        <w:shd w:val="clear" w:color="auto" w:fill="FFFFFF"/>
        <w:spacing w:before="120" w:after="120" w:line="360" w:lineRule="auto"/>
        <w:jc w:val="both"/>
        <w:rPr>
          <w:rFonts w:ascii="Arial" w:eastAsia="Times New Roman" w:hAnsi="Arial" w:cs="Arial"/>
          <w:lang w:eastAsia="es-ES"/>
        </w:rPr>
      </w:pPr>
      <w:r w:rsidRPr="00AE4790">
        <w:rPr>
          <w:rFonts w:ascii="Arial" w:eastAsia="Times New Roman" w:hAnsi="Arial" w:cs="Arial"/>
          <w:b/>
          <w:bCs/>
          <w:lang w:eastAsia="es-ES"/>
        </w:rPr>
        <w:t>Industria Química</w:t>
      </w:r>
      <w:r w:rsidRPr="00AE4790">
        <w:rPr>
          <w:rFonts w:ascii="Arial" w:eastAsia="Times New Roman" w:hAnsi="Arial" w:cs="Arial"/>
          <w:lang w:eastAsia="es-ES"/>
        </w:rPr>
        <w:t>: Es un sector limitado, pero cubre una gran variedad de actividades incluyendo la producción de químicos básicos, </w:t>
      </w:r>
      <w:hyperlink r:id="rId75" w:tooltip="Explosivo" w:history="1">
        <w:r w:rsidRPr="00AE4790">
          <w:rPr>
            <w:rFonts w:ascii="Arial" w:eastAsia="Times New Roman" w:hAnsi="Arial" w:cs="Arial"/>
            <w:lang w:eastAsia="es-ES"/>
          </w:rPr>
          <w:t>explosivos</w:t>
        </w:r>
      </w:hyperlink>
      <w:r w:rsidRPr="00AE4790">
        <w:rPr>
          <w:rFonts w:ascii="Arial" w:eastAsia="Times New Roman" w:hAnsi="Arial" w:cs="Arial"/>
          <w:lang w:eastAsia="es-ES"/>
        </w:rPr>
        <w:t>, </w:t>
      </w:r>
      <w:hyperlink r:id="rId76" w:tooltip="Jabón" w:history="1">
        <w:r w:rsidRPr="00AE4790">
          <w:rPr>
            <w:rFonts w:ascii="Arial" w:eastAsia="Times New Roman" w:hAnsi="Arial" w:cs="Arial"/>
            <w:lang w:eastAsia="es-ES"/>
          </w:rPr>
          <w:t>jabones</w:t>
        </w:r>
      </w:hyperlink>
      <w:r w:rsidRPr="00AE4790">
        <w:rPr>
          <w:rFonts w:ascii="Arial" w:eastAsia="Times New Roman" w:hAnsi="Arial" w:cs="Arial"/>
          <w:lang w:eastAsia="es-ES"/>
        </w:rPr>
        <w:t>, </w:t>
      </w:r>
      <w:hyperlink r:id="rId77" w:tooltip="Detergente" w:history="1">
        <w:r w:rsidRPr="00AE4790">
          <w:rPr>
            <w:rFonts w:ascii="Arial" w:eastAsia="Times New Roman" w:hAnsi="Arial" w:cs="Arial"/>
            <w:lang w:eastAsia="es-ES"/>
          </w:rPr>
          <w:t>detergentes</w:t>
        </w:r>
      </w:hyperlink>
      <w:r w:rsidRPr="00AE4790">
        <w:rPr>
          <w:rFonts w:ascii="Arial" w:eastAsia="Times New Roman" w:hAnsi="Arial" w:cs="Arial"/>
          <w:lang w:eastAsia="es-ES"/>
        </w:rPr>
        <w:t>, </w:t>
      </w:r>
      <w:hyperlink r:id="rId78" w:tooltip="Tinta" w:history="1">
        <w:r w:rsidRPr="00AE4790">
          <w:rPr>
            <w:rFonts w:ascii="Arial" w:eastAsia="Times New Roman" w:hAnsi="Arial" w:cs="Arial"/>
            <w:lang w:eastAsia="es-ES"/>
          </w:rPr>
          <w:t>tintas</w:t>
        </w:r>
      </w:hyperlink>
      <w:r w:rsidRPr="00AE4790">
        <w:rPr>
          <w:rFonts w:ascii="Arial" w:eastAsia="Times New Roman" w:hAnsi="Arial" w:cs="Arial"/>
          <w:lang w:eastAsia="es-ES"/>
        </w:rPr>
        <w:t>, </w:t>
      </w:r>
      <w:hyperlink r:id="rId79" w:tooltip="Pintura (material)" w:history="1">
        <w:r w:rsidRPr="00AE4790">
          <w:rPr>
            <w:rFonts w:ascii="Arial" w:eastAsia="Times New Roman" w:hAnsi="Arial" w:cs="Arial"/>
            <w:lang w:eastAsia="es-ES"/>
          </w:rPr>
          <w:t>pinturas</w:t>
        </w:r>
      </w:hyperlink>
      <w:r w:rsidRPr="00AE4790">
        <w:rPr>
          <w:rFonts w:ascii="Arial" w:eastAsia="Times New Roman" w:hAnsi="Arial" w:cs="Arial"/>
          <w:lang w:eastAsia="es-ES"/>
        </w:rPr>
        <w:t> y </w:t>
      </w:r>
      <w:hyperlink r:id="rId80" w:tooltip="Fármaco" w:history="1">
        <w:r w:rsidRPr="00AE4790">
          <w:rPr>
            <w:rFonts w:ascii="Arial" w:eastAsia="Times New Roman" w:hAnsi="Arial" w:cs="Arial"/>
            <w:lang w:eastAsia="es-ES"/>
          </w:rPr>
          <w:t>fármacos</w:t>
        </w:r>
      </w:hyperlink>
      <w:r w:rsidRPr="00AE4790">
        <w:rPr>
          <w:rFonts w:ascii="Arial" w:eastAsia="Times New Roman" w:hAnsi="Arial" w:cs="Arial"/>
          <w:lang w:eastAsia="es-ES"/>
        </w:rPr>
        <w:t>. En este sector se reciclan los aceites lubricantes residuales y se manufacturan varios productos </w:t>
      </w:r>
      <w:hyperlink r:id="rId81" w:tooltip="Plástico" w:history="1">
        <w:r w:rsidRPr="00AE4790">
          <w:rPr>
            <w:rFonts w:ascii="Arial" w:eastAsia="Times New Roman" w:hAnsi="Arial" w:cs="Arial"/>
            <w:lang w:eastAsia="es-ES"/>
          </w:rPr>
          <w:t>plásticos</w:t>
        </w:r>
      </w:hyperlink>
      <w:r w:rsidRPr="00AE4790">
        <w:rPr>
          <w:rFonts w:ascii="Arial" w:eastAsia="Times New Roman" w:hAnsi="Arial" w:cs="Arial"/>
          <w:lang w:eastAsia="es-ES"/>
        </w:rPr>
        <w:t> y de </w:t>
      </w:r>
      <w:hyperlink r:id="rId82" w:tooltip="Goma" w:history="1">
        <w:r w:rsidRPr="00AE4790">
          <w:rPr>
            <w:rFonts w:ascii="Arial" w:eastAsia="Times New Roman" w:hAnsi="Arial" w:cs="Arial"/>
            <w:lang w:eastAsia="es-ES"/>
          </w:rPr>
          <w:t>goma</w:t>
        </w:r>
      </w:hyperlink>
      <w:r w:rsidRPr="00AE4790">
        <w:rPr>
          <w:rFonts w:ascii="Arial" w:eastAsia="Times New Roman" w:hAnsi="Arial" w:cs="Arial"/>
          <w:lang w:eastAsia="es-ES"/>
        </w:rPr>
        <w:t>. Las industrias químicas están concentradas en La Paz y </w:t>
      </w:r>
      <w:hyperlink r:id="rId83" w:tooltip="El Alto" w:history="1">
        <w:r w:rsidRPr="00AE4790">
          <w:rPr>
            <w:rFonts w:ascii="Arial" w:eastAsia="Times New Roman" w:hAnsi="Arial" w:cs="Arial"/>
            <w:lang w:eastAsia="es-ES"/>
          </w:rPr>
          <w:t>El Alto</w:t>
        </w:r>
      </w:hyperlink>
      <w:r w:rsidRPr="00AE4790">
        <w:rPr>
          <w:rFonts w:ascii="Arial" w:eastAsia="Times New Roman" w:hAnsi="Arial" w:cs="Arial"/>
          <w:lang w:eastAsia="es-ES"/>
        </w:rPr>
        <w:t xml:space="preserve">, con algunas </w:t>
      </w:r>
      <w:r w:rsidR="00A45F49" w:rsidRPr="00AE4790">
        <w:rPr>
          <w:rFonts w:ascii="Arial" w:eastAsia="Times New Roman" w:hAnsi="Arial" w:cs="Arial"/>
          <w:lang w:eastAsia="es-ES"/>
        </w:rPr>
        <w:t>fábricas</w:t>
      </w:r>
      <w:r w:rsidRPr="00AE4790">
        <w:rPr>
          <w:rFonts w:ascii="Arial" w:eastAsia="Times New Roman" w:hAnsi="Arial" w:cs="Arial"/>
          <w:lang w:eastAsia="es-ES"/>
        </w:rPr>
        <w:t xml:space="preserve"> en Oruro, Cochabamba y Santa Cruz. Las principales industrias del sector, además de las plantas manufactureras de fármacos y plásticos en la región de La Paz, se encuentran en Cochabamba.</w:t>
      </w:r>
    </w:p>
    <w:p w:rsidR="006166F2" w:rsidRPr="00AE4790" w:rsidRDefault="006166F2" w:rsidP="00AE4790">
      <w:pPr>
        <w:shd w:val="clear" w:color="auto" w:fill="FFFFFF"/>
        <w:spacing w:before="120" w:after="120" w:line="360" w:lineRule="auto"/>
        <w:jc w:val="both"/>
        <w:rPr>
          <w:rFonts w:ascii="Arial" w:eastAsia="Times New Roman" w:hAnsi="Arial" w:cs="Arial"/>
          <w:lang w:eastAsia="es-ES"/>
        </w:rPr>
      </w:pPr>
      <w:r w:rsidRPr="00AE4790">
        <w:rPr>
          <w:rFonts w:ascii="Arial" w:eastAsia="Times New Roman" w:hAnsi="Arial" w:cs="Arial"/>
          <w:b/>
          <w:bCs/>
          <w:lang w:eastAsia="es-ES"/>
        </w:rPr>
        <w:t>Industria del calzado y curtiembres</w:t>
      </w:r>
      <w:r w:rsidRPr="00AE4790">
        <w:rPr>
          <w:rFonts w:ascii="Arial" w:eastAsia="Times New Roman" w:hAnsi="Arial" w:cs="Arial"/>
          <w:lang w:eastAsia="es-ES"/>
        </w:rPr>
        <w:t>: La industria de </w:t>
      </w:r>
      <w:hyperlink r:id="rId84" w:tooltip="Curtiembre" w:history="1">
        <w:r w:rsidRPr="00AE4790">
          <w:rPr>
            <w:rFonts w:ascii="Arial" w:eastAsia="Times New Roman" w:hAnsi="Arial" w:cs="Arial"/>
            <w:lang w:eastAsia="es-ES"/>
          </w:rPr>
          <w:t>curtiembre</w:t>
        </w:r>
      </w:hyperlink>
      <w:r w:rsidRPr="00AE4790">
        <w:rPr>
          <w:rFonts w:ascii="Arial" w:eastAsia="Times New Roman" w:hAnsi="Arial" w:cs="Arial"/>
          <w:lang w:eastAsia="es-ES"/>
        </w:rPr>
        <w:t xml:space="preserve"> ha tenido un notable crecimiento en los volúmenes de exportación durante los últimos años. La industria del calzado ha tenido un crecimiento sostenido. </w:t>
      </w:r>
      <w:r w:rsidR="00F24281" w:rsidRPr="00AE4790">
        <w:rPr>
          <w:rFonts w:ascii="Arial" w:eastAsia="Times New Roman" w:hAnsi="Arial" w:cs="Arial"/>
          <w:lang w:eastAsia="es-ES"/>
        </w:rPr>
        <w:t>Llegando</w:t>
      </w:r>
      <w:r w:rsidRPr="00AE4790">
        <w:rPr>
          <w:rFonts w:ascii="Arial" w:eastAsia="Times New Roman" w:hAnsi="Arial" w:cs="Arial"/>
          <w:lang w:eastAsia="es-ES"/>
        </w:rPr>
        <w:t xml:space="preserve"> el mismo a superarse cada año, existen varias unidades medianas y pequeñas, ubicadas principalmente en Cochabamba, pero también en La Paz y Santa Cruz y Oruro. La </w:t>
      </w:r>
      <w:proofErr w:type="spellStart"/>
      <w:r w:rsidRPr="00AE4790">
        <w:rPr>
          <w:rFonts w:ascii="Arial" w:eastAsia="Times New Roman" w:hAnsi="Arial" w:cs="Arial"/>
          <w:lang w:eastAsia="es-ES"/>
        </w:rPr>
        <w:t>manufacturadora</w:t>
      </w:r>
      <w:proofErr w:type="spellEnd"/>
      <w:r w:rsidRPr="00AE4790">
        <w:rPr>
          <w:rFonts w:ascii="Arial" w:eastAsia="Times New Roman" w:hAnsi="Arial" w:cs="Arial"/>
          <w:lang w:eastAsia="es-ES"/>
        </w:rPr>
        <w:t xml:space="preserve"> de </w:t>
      </w:r>
      <w:hyperlink r:id="rId85" w:tooltip="Calzado" w:history="1">
        <w:r w:rsidRPr="00AE4790">
          <w:rPr>
            <w:rFonts w:ascii="Arial" w:eastAsia="Times New Roman" w:hAnsi="Arial" w:cs="Arial"/>
            <w:lang w:eastAsia="es-ES"/>
          </w:rPr>
          <w:t>calzados</w:t>
        </w:r>
      </w:hyperlink>
      <w:r w:rsidRPr="00AE4790">
        <w:rPr>
          <w:rFonts w:ascii="Arial" w:eastAsia="Times New Roman" w:hAnsi="Arial" w:cs="Arial"/>
          <w:lang w:eastAsia="es-ES"/>
        </w:rPr>
        <w:t> más grande del país es la compañía </w:t>
      </w:r>
      <w:hyperlink r:id="rId86" w:tooltip="Manaco (aún no redactado)" w:history="1">
        <w:r w:rsidRPr="00AE4790">
          <w:rPr>
            <w:rFonts w:ascii="Arial" w:eastAsia="Times New Roman" w:hAnsi="Arial" w:cs="Arial"/>
            <w:lang w:eastAsia="es-ES"/>
          </w:rPr>
          <w:t>Manaco</w:t>
        </w:r>
      </w:hyperlink>
      <w:r w:rsidRPr="00AE4790">
        <w:rPr>
          <w:rFonts w:ascii="Arial" w:eastAsia="Times New Roman" w:hAnsi="Arial" w:cs="Arial"/>
          <w:lang w:eastAsia="es-ES"/>
        </w:rPr>
        <w:t xml:space="preserve"> otra industria importante con cien años de trayectoria es la </w:t>
      </w:r>
      <w:r w:rsidR="00F24281" w:rsidRPr="00AE4790">
        <w:rPr>
          <w:rFonts w:ascii="Arial" w:eastAsia="Times New Roman" w:hAnsi="Arial" w:cs="Arial"/>
          <w:lang w:eastAsia="es-ES"/>
        </w:rPr>
        <w:t>Fábrica</w:t>
      </w:r>
      <w:r w:rsidRPr="00AE4790">
        <w:rPr>
          <w:rFonts w:ascii="Arial" w:eastAsia="Times New Roman" w:hAnsi="Arial" w:cs="Arial"/>
          <w:lang w:eastAsia="es-ES"/>
        </w:rPr>
        <w:t xml:space="preserve"> Nacional de Calzados Zamora de la ciudad de Oruro.</w:t>
      </w:r>
    </w:p>
    <w:p w:rsidR="00AE4790" w:rsidRPr="00AE4790" w:rsidRDefault="006166F2" w:rsidP="00AE4790">
      <w:pPr>
        <w:shd w:val="clear" w:color="auto" w:fill="FFFFFF"/>
        <w:spacing w:before="120" w:after="120" w:line="360" w:lineRule="auto"/>
        <w:jc w:val="both"/>
        <w:rPr>
          <w:rFonts w:ascii="Arial" w:eastAsia="Times New Roman" w:hAnsi="Arial" w:cs="Arial"/>
          <w:lang w:eastAsia="es-ES"/>
        </w:rPr>
      </w:pPr>
      <w:r w:rsidRPr="00AE4790">
        <w:rPr>
          <w:rFonts w:ascii="Arial" w:eastAsia="Times New Roman" w:hAnsi="Arial" w:cs="Arial"/>
          <w:b/>
          <w:bCs/>
          <w:lang w:eastAsia="es-ES"/>
        </w:rPr>
        <w:t>Industria textil</w:t>
      </w:r>
      <w:r w:rsidRPr="00AE4790">
        <w:rPr>
          <w:rFonts w:ascii="Arial" w:eastAsia="Times New Roman" w:hAnsi="Arial" w:cs="Arial"/>
          <w:lang w:eastAsia="es-ES"/>
        </w:rPr>
        <w:t>: La industria </w:t>
      </w:r>
      <w:hyperlink r:id="rId87" w:tooltip="Textil" w:history="1">
        <w:r w:rsidRPr="00AE4790">
          <w:rPr>
            <w:rFonts w:ascii="Arial" w:eastAsia="Times New Roman" w:hAnsi="Arial" w:cs="Arial"/>
            <w:lang w:eastAsia="es-ES"/>
          </w:rPr>
          <w:t>textil</w:t>
        </w:r>
      </w:hyperlink>
      <w:r w:rsidRPr="00AE4790">
        <w:rPr>
          <w:rFonts w:ascii="Arial" w:eastAsia="Times New Roman" w:hAnsi="Arial" w:cs="Arial"/>
          <w:lang w:eastAsia="es-ES"/>
        </w:rPr>
        <w:t> fue el segundo sector manufacturero en importancia después de la industria alimenticia en los años </w:t>
      </w:r>
      <w:hyperlink r:id="rId88" w:tooltip="1970" w:history="1">
        <w:r w:rsidRPr="00AE4790">
          <w:rPr>
            <w:rFonts w:ascii="Arial" w:eastAsia="Times New Roman" w:hAnsi="Arial" w:cs="Arial"/>
            <w:lang w:eastAsia="es-ES"/>
          </w:rPr>
          <w:t>1970</w:t>
        </w:r>
      </w:hyperlink>
      <w:r w:rsidRPr="00AE4790">
        <w:rPr>
          <w:rFonts w:ascii="Arial" w:eastAsia="Times New Roman" w:hAnsi="Arial" w:cs="Arial"/>
          <w:lang w:eastAsia="es-ES"/>
        </w:rPr>
        <w:t>, y fue reduciendo importancia progresivamente representando cada vez menor valor del total de manufactura. Sin embargo la industria textil ha ido aumentando su índice de crecimiento desde los años </w:t>
      </w:r>
      <w:hyperlink r:id="rId89" w:tooltip="1990" w:history="1">
        <w:r w:rsidRPr="00AE4790">
          <w:rPr>
            <w:rFonts w:ascii="Arial" w:eastAsia="Times New Roman" w:hAnsi="Arial" w:cs="Arial"/>
            <w:lang w:eastAsia="es-ES"/>
          </w:rPr>
          <w:t>1990</w:t>
        </w:r>
      </w:hyperlink>
      <w:r w:rsidRPr="00AE4790">
        <w:rPr>
          <w:rFonts w:ascii="Arial" w:eastAsia="Times New Roman" w:hAnsi="Arial" w:cs="Arial"/>
          <w:lang w:eastAsia="es-ES"/>
        </w:rPr>
        <w:t xml:space="preserve">. </w:t>
      </w:r>
    </w:p>
    <w:p w:rsidR="006166F2" w:rsidRPr="00AE4790" w:rsidRDefault="006166F2" w:rsidP="00AE4790">
      <w:pPr>
        <w:shd w:val="clear" w:color="auto" w:fill="FFFFFF"/>
        <w:spacing w:before="120" w:after="120" w:line="360" w:lineRule="auto"/>
        <w:jc w:val="both"/>
        <w:rPr>
          <w:rFonts w:ascii="Arial" w:eastAsia="Times New Roman" w:hAnsi="Arial" w:cs="Arial"/>
          <w:lang w:eastAsia="es-ES"/>
        </w:rPr>
      </w:pPr>
      <w:r w:rsidRPr="00AE4790">
        <w:rPr>
          <w:rFonts w:ascii="Arial" w:eastAsia="Times New Roman" w:hAnsi="Arial" w:cs="Arial"/>
          <w:b/>
          <w:bCs/>
          <w:lang w:eastAsia="es-ES"/>
        </w:rPr>
        <w:t>Industria del papel</w:t>
      </w:r>
      <w:r w:rsidRPr="00AE4790">
        <w:rPr>
          <w:rFonts w:ascii="Arial" w:eastAsia="Times New Roman" w:hAnsi="Arial" w:cs="Arial"/>
          <w:lang w:eastAsia="es-ES"/>
        </w:rPr>
        <w:t>: La manufactura del </w:t>
      </w:r>
      <w:hyperlink r:id="rId90" w:tooltip="Papel" w:history="1">
        <w:r w:rsidRPr="00AE4790">
          <w:rPr>
            <w:rFonts w:ascii="Arial" w:eastAsia="Times New Roman" w:hAnsi="Arial" w:cs="Arial"/>
            <w:lang w:eastAsia="es-ES"/>
          </w:rPr>
          <w:t>papel</w:t>
        </w:r>
      </w:hyperlink>
      <w:r w:rsidRPr="00AE4790">
        <w:rPr>
          <w:rFonts w:ascii="Arial" w:eastAsia="Times New Roman" w:hAnsi="Arial" w:cs="Arial"/>
          <w:lang w:eastAsia="es-ES"/>
        </w:rPr>
        <w:t> y </w:t>
      </w:r>
      <w:hyperlink r:id="rId91" w:tooltip="Cartón" w:history="1">
        <w:r w:rsidRPr="00AE4790">
          <w:rPr>
            <w:rFonts w:ascii="Arial" w:eastAsia="Times New Roman" w:hAnsi="Arial" w:cs="Arial"/>
            <w:lang w:eastAsia="es-ES"/>
          </w:rPr>
          <w:t>cartón</w:t>
        </w:r>
      </w:hyperlink>
      <w:r w:rsidRPr="00AE4790">
        <w:rPr>
          <w:rFonts w:ascii="Arial" w:eastAsia="Times New Roman" w:hAnsi="Arial" w:cs="Arial"/>
          <w:lang w:eastAsia="es-ES"/>
        </w:rPr>
        <w:t> es un sector muy reducido en Bolivia, con pocas fábricas pequeñas ubicadas en Santa Cruz, La Paz y Cochabamba. Todas las industrias de este ramo utilizan papel reciclado, fibras residuales y o </w:t>
      </w:r>
      <w:hyperlink r:id="rId92" w:tooltip="Pulpa de celulosa" w:history="1">
        <w:r w:rsidRPr="00AE4790">
          <w:rPr>
            <w:rFonts w:ascii="Arial" w:eastAsia="Times New Roman" w:hAnsi="Arial" w:cs="Arial"/>
            <w:lang w:eastAsia="es-ES"/>
          </w:rPr>
          <w:t>pulpa</w:t>
        </w:r>
      </w:hyperlink>
      <w:r w:rsidRPr="00AE4790">
        <w:rPr>
          <w:rFonts w:ascii="Arial" w:eastAsia="Times New Roman" w:hAnsi="Arial" w:cs="Arial"/>
          <w:lang w:eastAsia="es-ES"/>
        </w:rPr>
        <w:t xml:space="preserve"> importada como materia prima. Las industrias afines, </w:t>
      </w:r>
      <w:r w:rsidRPr="00AE4790">
        <w:rPr>
          <w:rFonts w:ascii="Arial" w:eastAsia="Times New Roman" w:hAnsi="Arial" w:cs="Arial"/>
          <w:lang w:eastAsia="es-ES"/>
        </w:rPr>
        <w:lastRenderedPageBreak/>
        <w:t>de transformación del papel, la industria gráfica y las </w:t>
      </w:r>
      <w:hyperlink r:id="rId93" w:tooltip="Imprenta" w:history="1">
        <w:r w:rsidRPr="00AE4790">
          <w:rPr>
            <w:rFonts w:ascii="Arial" w:eastAsia="Times New Roman" w:hAnsi="Arial" w:cs="Arial"/>
            <w:lang w:eastAsia="es-ES"/>
          </w:rPr>
          <w:t>imprentas</w:t>
        </w:r>
      </w:hyperlink>
      <w:r w:rsidRPr="00AE4790">
        <w:rPr>
          <w:rFonts w:ascii="Arial" w:eastAsia="Times New Roman" w:hAnsi="Arial" w:cs="Arial"/>
          <w:lang w:eastAsia="es-ES"/>
        </w:rPr>
        <w:t>, se encuentran concentradas principalmente en La Paz, Santa Cruz y Cochabamba.</w:t>
      </w:r>
    </w:p>
    <w:p w:rsidR="006166F2" w:rsidRPr="00AE4790" w:rsidRDefault="006166F2" w:rsidP="00AE4790">
      <w:pPr>
        <w:shd w:val="clear" w:color="auto" w:fill="F9F9F9"/>
        <w:spacing w:line="360" w:lineRule="auto"/>
        <w:jc w:val="both"/>
        <w:rPr>
          <w:rFonts w:ascii="Arial" w:eastAsia="Times New Roman" w:hAnsi="Arial" w:cs="Arial"/>
          <w:lang w:eastAsia="es-ES"/>
        </w:rPr>
      </w:pPr>
      <w:r w:rsidRPr="00AE4790">
        <w:rPr>
          <w:rFonts w:ascii="Arial" w:eastAsia="Times New Roman" w:hAnsi="Arial" w:cs="Arial"/>
          <w:lang w:eastAsia="es-ES"/>
        </w:rPr>
        <w:t>Un saco con semillas de </w:t>
      </w:r>
      <w:hyperlink r:id="rId94" w:tooltip="Glycine max" w:history="1">
        <w:r w:rsidRPr="00AE4790">
          <w:rPr>
            <w:rFonts w:ascii="Arial" w:eastAsia="Times New Roman" w:hAnsi="Arial" w:cs="Arial"/>
            <w:lang w:eastAsia="es-ES"/>
          </w:rPr>
          <w:t>soja</w:t>
        </w:r>
      </w:hyperlink>
      <w:r w:rsidRPr="00AE4790">
        <w:rPr>
          <w:rFonts w:ascii="Arial" w:eastAsia="Times New Roman" w:hAnsi="Arial" w:cs="Arial"/>
          <w:lang w:eastAsia="es-ES"/>
        </w:rPr>
        <w:t>.</w:t>
      </w:r>
    </w:p>
    <w:p w:rsidR="006166F2" w:rsidRPr="00AE4790" w:rsidRDefault="006166F2" w:rsidP="00AE4790">
      <w:pPr>
        <w:shd w:val="clear" w:color="auto" w:fill="FFFFFF"/>
        <w:spacing w:before="120" w:after="120" w:line="360" w:lineRule="auto"/>
        <w:jc w:val="both"/>
        <w:rPr>
          <w:rFonts w:ascii="Arial" w:eastAsia="Times New Roman" w:hAnsi="Arial" w:cs="Arial"/>
          <w:lang w:eastAsia="es-ES"/>
        </w:rPr>
      </w:pPr>
      <w:r w:rsidRPr="00AE4790">
        <w:rPr>
          <w:rFonts w:ascii="Arial" w:eastAsia="Times New Roman" w:hAnsi="Arial" w:cs="Arial"/>
          <w:b/>
          <w:bCs/>
          <w:lang w:eastAsia="es-ES"/>
        </w:rPr>
        <w:t>Industria alimenticia</w:t>
      </w:r>
      <w:r w:rsidRPr="00AE4790">
        <w:rPr>
          <w:rFonts w:ascii="Arial" w:eastAsia="Times New Roman" w:hAnsi="Arial" w:cs="Arial"/>
          <w:lang w:eastAsia="es-ES"/>
        </w:rPr>
        <w:t>: Este sector ocupa un lugar predominante en la industria manufacturera que crece continuamente, tanto en producción como en cantidad de empresas y empleos. No obstante, la industria alimenticia a partir de la apertura de la economía, ha entrado en competición y asea en el mercado interno o el mercado externo donde su cuota en las exportaciones fue más o menos del 26%, incluyendo la </w:t>
      </w:r>
      <w:hyperlink r:id="rId95" w:tooltip="Glycine max" w:history="1">
        <w:r w:rsidRPr="00AE4790">
          <w:rPr>
            <w:rFonts w:ascii="Arial" w:eastAsia="Times New Roman" w:hAnsi="Arial" w:cs="Arial"/>
            <w:lang w:eastAsia="es-ES"/>
          </w:rPr>
          <w:t>soja</w:t>
        </w:r>
      </w:hyperlink>
      <w:r w:rsidRPr="00AE4790">
        <w:rPr>
          <w:rFonts w:ascii="Arial" w:eastAsia="Times New Roman" w:hAnsi="Arial" w:cs="Arial"/>
          <w:lang w:eastAsia="es-ES"/>
        </w:rPr>
        <w:t> y sus derivados que alcanzaron a mercados de exportación muy amplios durante los últimos años, (excluye </w:t>
      </w:r>
      <w:hyperlink r:id="rId96" w:tooltip="Gossypium" w:history="1">
        <w:r w:rsidRPr="00AE4790">
          <w:rPr>
            <w:rFonts w:ascii="Arial" w:eastAsia="Times New Roman" w:hAnsi="Arial" w:cs="Arial"/>
            <w:lang w:eastAsia="es-ES"/>
          </w:rPr>
          <w:t>algodón</w:t>
        </w:r>
      </w:hyperlink>
      <w:r w:rsidRPr="00AE4790">
        <w:rPr>
          <w:rFonts w:ascii="Arial" w:eastAsia="Times New Roman" w:hAnsi="Arial" w:cs="Arial"/>
          <w:lang w:eastAsia="es-ES"/>
        </w:rPr>
        <w:t xml:space="preserve">). </w:t>
      </w:r>
    </w:p>
    <w:p w:rsidR="003F56CF" w:rsidRPr="00C254A3" w:rsidRDefault="00AE4790" w:rsidP="00AE4790">
      <w:pPr>
        <w:pStyle w:val="NormalWeb"/>
        <w:shd w:val="clear" w:color="auto" w:fill="FFFFFF"/>
        <w:spacing w:before="0" w:beforeAutospacing="0" w:after="75" w:afterAutospacing="0" w:line="360" w:lineRule="auto"/>
        <w:jc w:val="both"/>
        <w:rPr>
          <w:rFonts w:ascii="Arial" w:hAnsi="Arial" w:cs="Arial"/>
          <w:b/>
          <w:sz w:val="22"/>
          <w:szCs w:val="22"/>
        </w:rPr>
      </w:pPr>
      <w:r w:rsidRPr="00C254A3">
        <w:rPr>
          <w:rFonts w:ascii="Arial" w:hAnsi="Arial" w:cs="Arial"/>
          <w:b/>
          <w:sz w:val="22"/>
          <w:szCs w:val="22"/>
        </w:rPr>
        <w:t xml:space="preserve">2. </w:t>
      </w:r>
      <w:r w:rsidR="00C254A3">
        <w:rPr>
          <w:rFonts w:ascii="Arial" w:hAnsi="Arial" w:cs="Arial"/>
          <w:b/>
          <w:sz w:val="22"/>
          <w:szCs w:val="22"/>
        </w:rPr>
        <w:tab/>
      </w:r>
      <w:r w:rsidR="003F56CF" w:rsidRPr="00C254A3">
        <w:rPr>
          <w:rFonts w:ascii="Arial" w:hAnsi="Arial" w:cs="Arial"/>
          <w:b/>
          <w:sz w:val="22"/>
          <w:szCs w:val="22"/>
        </w:rPr>
        <w:t xml:space="preserve">DIAGNOSTO DEL SECTOR. </w:t>
      </w:r>
    </w:p>
    <w:p w:rsidR="00917976" w:rsidRPr="00AE4790" w:rsidRDefault="00917976" w:rsidP="00AE4790">
      <w:pPr>
        <w:pStyle w:val="Prrafodelista"/>
        <w:numPr>
          <w:ilvl w:val="0"/>
          <w:numId w:val="6"/>
        </w:numPr>
        <w:spacing w:before="100" w:beforeAutospacing="1" w:after="100" w:afterAutospacing="1" w:line="360" w:lineRule="auto"/>
        <w:jc w:val="both"/>
        <w:rPr>
          <w:rFonts w:ascii="Arial" w:hAnsi="Arial" w:cs="Arial"/>
          <w:b/>
        </w:rPr>
      </w:pPr>
      <w:r w:rsidRPr="00AE4790">
        <w:rPr>
          <w:rFonts w:ascii="Arial" w:hAnsi="Arial" w:cs="Arial"/>
          <w:b/>
        </w:rPr>
        <w:t>BOLIVIA EXPORTA 4.9% DE PRODUCTOS INDUSTRIALES MANUFACTURADOS Y OCUPA EL ULTMO LUGAR  DE SUDAMERICA.</w:t>
      </w:r>
    </w:p>
    <w:p w:rsidR="007C1724" w:rsidRPr="00AE4790" w:rsidRDefault="00917976" w:rsidP="00AE4790">
      <w:pPr>
        <w:spacing w:before="100" w:beforeAutospacing="1" w:after="100" w:afterAutospacing="1" w:line="360" w:lineRule="auto"/>
        <w:jc w:val="both"/>
        <w:rPr>
          <w:rFonts w:ascii="Arial" w:hAnsi="Arial" w:cs="Arial"/>
          <w:b/>
        </w:rPr>
      </w:pPr>
      <w:r w:rsidRPr="00AE4790">
        <w:rPr>
          <w:rFonts w:ascii="Arial" w:hAnsi="Arial" w:cs="Arial"/>
          <w:noProof/>
          <w:lang w:val="es-BO" w:eastAsia="es-BO"/>
        </w:rPr>
        <w:drawing>
          <wp:inline distT="0" distB="0" distL="0" distR="0" wp14:anchorId="21D8C9DE" wp14:editId="14C50CA3">
            <wp:extent cx="5400040" cy="2961005"/>
            <wp:effectExtent l="0" t="0" r="0" b="0"/>
            <wp:docPr id="36" name="Imagen 36" descr="http://www.erbol.com.bo/sites/default/files/styles/interior-hibridado/public/img_noticias/11-mar-eco-22.jpg?itok=Rjqc7X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rbol.com.bo/sites/default/files/styles/interior-hibridado/public/img_noticias/11-mar-eco-22.jpg?itok=Rjqc7X3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00040" cy="2961005"/>
                    </a:xfrm>
                    <a:prstGeom prst="rect">
                      <a:avLst/>
                    </a:prstGeom>
                    <a:noFill/>
                    <a:ln>
                      <a:noFill/>
                    </a:ln>
                  </pic:spPr>
                </pic:pic>
              </a:graphicData>
            </a:graphic>
          </wp:inline>
        </w:drawing>
      </w:r>
    </w:p>
    <w:p w:rsidR="007C1724" w:rsidRPr="00AE4790" w:rsidRDefault="007C1724" w:rsidP="00AE4790">
      <w:pPr>
        <w:pStyle w:val="NormalWeb"/>
        <w:shd w:val="clear" w:color="auto" w:fill="FFFFFF"/>
        <w:spacing w:after="75" w:line="360" w:lineRule="auto"/>
        <w:jc w:val="both"/>
        <w:rPr>
          <w:rFonts w:ascii="Arial" w:hAnsi="Arial" w:cs="Arial"/>
          <w:sz w:val="22"/>
          <w:szCs w:val="22"/>
        </w:rPr>
      </w:pPr>
      <w:r w:rsidRPr="00AE4790">
        <w:rPr>
          <w:rFonts w:ascii="Arial" w:hAnsi="Arial" w:cs="Arial"/>
          <w:sz w:val="22"/>
          <w:szCs w:val="22"/>
        </w:rPr>
        <w:t xml:space="preserve">Bolivia ocupa el último lugar en exportaciones industriales manufactureras en Sudamérica. El país registra 4,9% de exportaciones industriales, respecto del total, de acuerdo al Anuario Estadístico de América Latina y El Caribe 2013, publicado por la </w:t>
      </w:r>
      <w:proofErr w:type="spellStart"/>
      <w:r w:rsidRPr="00AE4790">
        <w:rPr>
          <w:rFonts w:ascii="Arial" w:hAnsi="Arial" w:cs="Arial"/>
          <w:sz w:val="22"/>
          <w:szCs w:val="22"/>
        </w:rPr>
        <w:t>Cepal</w:t>
      </w:r>
      <w:proofErr w:type="spellEnd"/>
      <w:r w:rsidRPr="00AE4790">
        <w:rPr>
          <w:rFonts w:ascii="Arial" w:hAnsi="Arial" w:cs="Arial"/>
          <w:sz w:val="22"/>
          <w:szCs w:val="22"/>
        </w:rPr>
        <w:t xml:space="preserve"> y difundido por la Cámara Nacional de Industrias.</w:t>
      </w:r>
    </w:p>
    <w:p w:rsidR="007C1724" w:rsidRPr="00AE4790" w:rsidRDefault="007C1724" w:rsidP="00AE4790">
      <w:pPr>
        <w:pStyle w:val="NormalWeb"/>
        <w:shd w:val="clear" w:color="auto" w:fill="FFFFFF"/>
        <w:spacing w:after="75" w:line="360" w:lineRule="auto"/>
        <w:jc w:val="both"/>
        <w:rPr>
          <w:rFonts w:ascii="Arial" w:hAnsi="Arial" w:cs="Arial"/>
          <w:sz w:val="22"/>
          <w:szCs w:val="22"/>
        </w:rPr>
      </w:pPr>
      <w:r w:rsidRPr="00AE4790">
        <w:rPr>
          <w:rFonts w:ascii="Arial" w:hAnsi="Arial" w:cs="Arial"/>
          <w:sz w:val="22"/>
          <w:szCs w:val="22"/>
        </w:rPr>
        <w:t>Los tres países con mayores exportaciones industriales son Brasil con 34,7%, Argentina con 31,2% y Uruguay con 23,8%.</w:t>
      </w:r>
    </w:p>
    <w:p w:rsidR="007C1724" w:rsidRPr="00AE4790" w:rsidRDefault="007C1724" w:rsidP="00AE4790">
      <w:pPr>
        <w:pStyle w:val="NormalWeb"/>
        <w:shd w:val="clear" w:color="auto" w:fill="FFFFFF"/>
        <w:spacing w:after="75" w:line="360" w:lineRule="auto"/>
        <w:jc w:val="both"/>
        <w:rPr>
          <w:rFonts w:ascii="Arial" w:hAnsi="Arial" w:cs="Arial"/>
          <w:sz w:val="22"/>
          <w:szCs w:val="22"/>
        </w:rPr>
      </w:pPr>
      <w:r w:rsidRPr="00AE4790">
        <w:rPr>
          <w:rFonts w:ascii="Arial" w:hAnsi="Arial" w:cs="Arial"/>
          <w:sz w:val="22"/>
          <w:szCs w:val="22"/>
        </w:rPr>
        <w:lastRenderedPageBreak/>
        <w:t>Los tres países con menores exportaciones industriales manufactureras son: Bolivia (4,9%), Ecuador (8,8%) y Paraguay (8,8%).</w:t>
      </w:r>
    </w:p>
    <w:p w:rsidR="007C1724" w:rsidRPr="00AE4790" w:rsidRDefault="007C1724" w:rsidP="00AE4790">
      <w:pPr>
        <w:pStyle w:val="NormalWeb"/>
        <w:shd w:val="clear" w:color="auto" w:fill="FFFFFF"/>
        <w:spacing w:after="75" w:line="360" w:lineRule="auto"/>
        <w:jc w:val="both"/>
        <w:rPr>
          <w:rFonts w:ascii="Arial" w:hAnsi="Arial" w:cs="Arial"/>
          <w:sz w:val="22"/>
          <w:szCs w:val="22"/>
        </w:rPr>
      </w:pPr>
      <w:r w:rsidRPr="00AE4790">
        <w:rPr>
          <w:rFonts w:ascii="Arial" w:hAnsi="Arial" w:cs="Arial"/>
          <w:sz w:val="22"/>
          <w:szCs w:val="22"/>
        </w:rPr>
        <w:t>A nivel histórico, en 2005 el porcentaje de exportaciones industriales manufactureras bolivianas respecto del total alcanzó a 10,6%, en 2007 descendió a 8,1%, en 2009 bajó a 7,1%, en 2011 cayó a 4,5% y en 2012 se situó en 4,9%.</w:t>
      </w:r>
    </w:p>
    <w:p w:rsidR="007C1724" w:rsidRPr="00AE4790" w:rsidRDefault="007C1724" w:rsidP="00AE4790">
      <w:pPr>
        <w:pStyle w:val="NormalWeb"/>
        <w:shd w:val="clear" w:color="auto" w:fill="FFFFFF"/>
        <w:spacing w:after="75" w:line="360" w:lineRule="auto"/>
        <w:jc w:val="both"/>
        <w:rPr>
          <w:rFonts w:ascii="Arial" w:hAnsi="Arial" w:cs="Arial"/>
          <w:sz w:val="22"/>
          <w:szCs w:val="22"/>
        </w:rPr>
      </w:pPr>
      <w:r w:rsidRPr="00AE4790">
        <w:rPr>
          <w:rFonts w:ascii="Arial" w:hAnsi="Arial" w:cs="Arial"/>
          <w:sz w:val="22"/>
          <w:szCs w:val="22"/>
        </w:rPr>
        <w:t>En 2012 las exportaciones industriales manufactureras bolivianas alcanzaron a 572 millones de dólares y las exportaciones de productos primarios a 11.220 millones.</w:t>
      </w:r>
    </w:p>
    <w:p w:rsidR="005074D8" w:rsidRPr="00AE4790" w:rsidRDefault="005074D8" w:rsidP="00AE4790">
      <w:pPr>
        <w:pStyle w:val="NormalWeb"/>
        <w:shd w:val="clear" w:color="auto" w:fill="FFFFFF"/>
        <w:spacing w:before="0" w:beforeAutospacing="0" w:after="75" w:afterAutospacing="0" w:line="360" w:lineRule="auto"/>
        <w:jc w:val="both"/>
        <w:rPr>
          <w:rFonts w:ascii="Arial" w:hAnsi="Arial" w:cs="Arial"/>
          <w:sz w:val="22"/>
          <w:szCs w:val="22"/>
        </w:rPr>
      </w:pPr>
      <w:r w:rsidRPr="00AE4790">
        <w:rPr>
          <w:rFonts w:ascii="Arial" w:hAnsi="Arial" w:cs="Arial"/>
          <w:sz w:val="22"/>
          <w:szCs w:val="22"/>
        </w:rPr>
        <w:t>La industria en Bolivia es pequeña y se limita a la fabricación de artículos destinados al consumo interno y aun así, apenas mantiene su funcionamiento. La industria boliviana puede clasificarse en industria ligera y alguna como semipesado. Así en la pequeña industria tenemos los tejidos de lana de oveja, alpaca y vicuña que son apreciados en el extranjero.</w:t>
      </w:r>
    </w:p>
    <w:p w:rsidR="003E471D" w:rsidRPr="00AE4790" w:rsidRDefault="003E471D" w:rsidP="00AE4790">
      <w:pPr>
        <w:pStyle w:val="Prrafodelista"/>
        <w:numPr>
          <w:ilvl w:val="0"/>
          <w:numId w:val="6"/>
        </w:numPr>
        <w:spacing w:before="100" w:beforeAutospacing="1" w:after="100" w:afterAutospacing="1" w:line="360" w:lineRule="auto"/>
        <w:jc w:val="both"/>
        <w:rPr>
          <w:rFonts w:ascii="Arial" w:eastAsia="Times New Roman" w:hAnsi="Arial" w:cs="Arial"/>
          <w:b/>
          <w:lang w:eastAsia="es-ES"/>
        </w:rPr>
      </w:pPr>
      <w:r w:rsidRPr="00AE4790">
        <w:rPr>
          <w:rFonts w:ascii="Arial" w:hAnsi="Arial" w:cs="Arial"/>
          <w:b/>
        </w:rPr>
        <w:t>CRECIMIENTO DE REGISTROS DE INDUSTRIAS CAE DE 66% A 25%</w:t>
      </w:r>
    </w:p>
    <w:p w:rsidR="003E471D" w:rsidRPr="00AE4790" w:rsidRDefault="003E471D" w:rsidP="00AE4790">
      <w:pPr>
        <w:spacing w:before="100" w:beforeAutospacing="1" w:after="100" w:afterAutospacing="1" w:line="360" w:lineRule="auto"/>
        <w:jc w:val="both"/>
        <w:rPr>
          <w:rFonts w:ascii="Arial" w:hAnsi="Arial" w:cs="Arial"/>
        </w:rPr>
      </w:pPr>
      <w:r w:rsidRPr="00AE4790">
        <w:rPr>
          <w:rFonts w:ascii="Arial" w:hAnsi="Arial" w:cs="Arial"/>
        </w:rPr>
        <w:t xml:space="preserve">En 2012 el número de nuevas empresas industriales registradas en </w:t>
      </w:r>
      <w:proofErr w:type="spellStart"/>
      <w:r w:rsidRPr="00AE4790">
        <w:rPr>
          <w:rFonts w:ascii="Arial" w:hAnsi="Arial" w:cs="Arial"/>
        </w:rPr>
        <w:t>Fundempresa</w:t>
      </w:r>
      <w:proofErr w:type="spellEnd"/>
      <w:r w:rsidRPr="00AE4790">
        <w:rPr>
          <w:rFonts w:ascii="Arial" w:hAnsi="Arial" w:cs="Arial"/>
        </w:rPr>
        <w:t xml:space="preserve"> alcanzó a 2.396 unidades económicas, en 2013 subió a 5.378 y en 2014 descendió a 4.185.</w:t>
      </w:r>
    </w:p>
    <w:p w:rsidR="003E471D" w:rsidRPr="00AE4790" w:rsidRDefault="007756E0" w:rsidP="00AE4790">
      <w:pPr>
        <w:spacing w:before="100" w:beforeAutospacing="1" w:after="100" w:afterAutospacing="1" w:line="360" w:lineRule="auto"/>
        <w:jc w:val="both"/>
        <w:rPr>
          <w:rFonts w:ascii="Arial" w:hAnsi="Arial" w:cs="Arial"/>
        </w:rPr>
      </w:pPr>
      <w:r w:rsidRPr="00AE4790">
        <w:rPr>
          <w:rFonts w:ascii="Arial" w:hAnsi="Arial" w:cs="Arial"/>
          <w:noProof/>
          <w:lang w:val="es-BO" w:eastAsia="es-BO"/>
        </w:rPr>
        <w:drawing>
          <wp:anchor distT="0" distB="0" distL="114300" distR="114300" simplePos="0" relativeHeight="251693056" behindDoc="0" locked="0" layoutInCell="1" allowOverlap="1" wp14:anchorId="78ED00BB" wp14:editId="37420A2F">
            <wp:simplePos x="0" y="0"/>
            <wp:positionH relativeFrom="column">
              <wp:posOffset>3126740</wp:posOffset>
            </wp:positionH>
            <wp:positionV relativeFrom="paragraph">
              <wp:posOffset>541020</wp:posOffset>
            </wp:positionV>
            <wp:extent cx="3364230" cy="3364230"/>
            <wp:effectExtent l="0" t="0" r="7620" b="762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64230" cy="3364230"/>
                    </a:xfrm>
                    <a:prstGeom prst="rect">
                      <a:avLst/>
                    </a:prstGeom>
                    <a:noFill/>
                    <a:ln>
                      <a:noFill/>
                    </a:ln>
                  </pic:spPr>
                </pic:pic>
              </a:graphicData>
            </a:graphic>
            <wp14:sizeRelH relativeFrom="page">
              <wp14:pctWidth>0</wp14:pctWidth>
            </wp14:sizeRelH>
            <wp14:sizeRelV relativeFrom="page">
              <wp14:pctHeight>0</wp14:pctHeight>
            </wp14:sizeRelV>
          </wp:anchor>
        </w:drawing>
      </w:r>
      <w:r w:rsidR="003E471D" w:rsidRPr="00AE4790">
        <w:rPr>
          <w:rFonts w:ascii="Arial" w:hAnsi="Arial" w:cs="Arial"/>
        </w:rPr>
        <w:t xml:space="preserve">La tasa de crecimiento del registro de empresas del sector industrial manufacturero en Bolivia descendió de 66,7% en 2013 a 24,7% en 2014, de acuerdo a datos de </w:t>
      </w:r>
      <w:proofErr w:type="spellStart"/>
      <w:r w:rsidR="003E471D" w:rsidRPr="00AE4790">
        <w:rPr>
          <w:rFonts w:ascii="Arial" w:hAnsi="Arial" w:cs="Arial"/>
        </w:rPr>
        <w:t>Fundempresa</w:t>
      </w:r>
      <w:proofErr w:type="spellEnd"/>
      <w:r w:rsidR="003E471D" w:rsidRPr="00AE4790">
        <w:rPr>
          <w:rFonts w:ascii="Arial" w:hAnsi="Arial" w:cs="Arial"/>
        </w:rPr>
        <w:t>.</w:t>
      </w:r>
    </w:p>
    <w:p w:rsidR="003E471D" w:rsidRPr="00AE4790" w:rsidRDefault="003E471D" w:rsidP="00AE4790">
      <w:pPr>
        <w:spacing w:before="100" w:beforeAutospacing="1" w:after="100" w:afterAutospacing="1" w:line="360" w:lineRule="auto"/>
        <w:jc w:val="both"/>
        <w:rPr>
          <w:rFonts w:ascii="Arial" w:hAnsi="Arial" w:cs="Arial"/>
        </w:rPr>
      </w:pPr>
      <w:r w:rsidRPr="00AE4790">
        <w:rPr>
          <w:rFonts w:ascii="Arial" w:hAnsi="Arial" w:cs="Arial"/>
        </w:rPr>
        <w:t xml:space="preserve">En 2012, el número de empresas industriales registradas en </w:t>
      </w:r>
      <w:proofErr w:type="spellStart"/>
      <w:r w:rsidRPr="00AE4790">
        <w:rPr>
          <w:rFonts w:ascii="Arial" w:hAnsi="Arial" w:cs="Arial"/>
        </w:rPr>
        <w:t>Fundempresa</w:t>
      </w:r>
      <w:proofErr w:type="spellEnd"/>
      <w:r w:rsidRPr="00AE4790">
        <w:rPr>
          <w:rFonts w:ascii="Arial" w:hAnsi="Arial" w:cs="Arial"/>
        </w:rPr>
        <w:t xml:space="preserve"> llegó a 6.589 unidades económicas, en 2013 subió a 10,986 y en 2014 alcanzó a 13.702. Los datos de </w:t>
      </w:r>
      <w:proofErr w:type="spellStart"/>
      <w:r w:rsidRPr="00AE4790">
        <w:rPr>
          <w:rFonts w:ascii="Arial" w:hAnsi="Arial" w:cs="Arial"/>
        </w:rPr>
        <w:t>Fundempresa</w:t>
      </w:r>
      <w:proofErr w:type="spellEnd"/>
      <w:r w:rsidRPr="00AE4790">
        <w:rPr>
          <w:rFonts w:ascii="Arial" w:hAnsi="Arial" w:cs="Arial"/>
        </w:rPr>
        <w:t xml:space="preserve"> </w:t>
      </w:r>
      <w:r w:rsidR="007756E0">
        <w:rPr>
          <w:rFonts w:ascii="Arial" w:hAnsi="Arial" w:cs="Arial"/>
        </w:rPr>
        <w:t>e</w:t>
      </w:r>
      <w:r w:rsidR="007756E0" w:rsidRPr="00AE4790">
        <w:rPr>
          <w:rFonts w:ascii="Arial" w:hAnsi="Arial" w:cs="Arial"/>
        </w:rPr>
        <w:t>videncian el proceso de desaceleración en el registro de empresas industriales en el último año.</w:t>
      </w:r>
      <w:r w:rsidR="007756E0" w:rsidRPr="00AE4790">
        <w:rPr>
          <w:rFonts w:ascii="Arial" w:hAnsi="Arial" w:cs="Arial"/>
          <w:noProof/>
          <w:lang w:val="es-BO" w:eastAsia="es-BO"/>
        </w:rPr>
        <w:t xml:space="preserve"> </w:t>
      </w:r>
    </w:p>
    <w:p w:rsidR="003E471D" w:rsidRPr="00AE4790" w:rsidRDefault="003E471D" w:rsidP="00AE4790">
      <w:pPr>
        <w:spacing w:before="100" w:beforeAutospacing="1" w:after="100" w:afterAutospacing="1" w:line="360" w:lineRule="auto"/>
        <w:jc w:val="both"/>
        <w:rPr>
          <w:rFonts w:ascii="Arial" w:hAnsi="Arial" w:cs="Arial"/>
        </w:rPr>
      </w:pPr>
      <w:r w:rsidRPr="00AE4790">
        <w:rPr>
          <w:rFonts w:ascii="Arial" w:hAnsi="Arial" w:cs="Arial"/>
        </w:rPr>
        <w:t xml:space="preserve"> El sector industrial manufacturero en Bolivia representa el 9,5% del total de empresas inscritas en la base empresarial de </w:t>
      </w:r>
      <w:proofErr w:type="spellStart"/>
      <w:r w:rsidRPr="00AE4790">
        <w:rPr>
          <w:rFonts w:ascii="Arial" w:hAnsi="Arial" w:cs="Arial"/>
        </w:rPr>
        <w:t>Fundempresa</w:t>
      </w:r>
      <w:proofErr w:type="spellEnd"/>
      <w:r w:rsidRPr="00AE4790">
        <w:rPr>
          <w:rFonts w:ascii="Arial" w:hAnsi="Arial" w:cs="Arial"/>
        </w:rPr>
        <w:t xml:space="preserve">. En el país existen 144.129 empresas a diciembre de 2014, de las cuales 13.702 pertenecen al sector industrial </w:t>
      </w:r>
      <w:r w:rsidRPr="00AE4790">
        <w:rPr>
          <w:rFonts w:ascii="Arial" w:hAnsi="Arial" w:cs="Arial"/>
        </w:rPr>
        <w:lastRenderedPageBreak/>
        <w:t xml:space="preserve">manufacturero. En 2014 el registro de nuevas empresas industriales descendió -22% respecto de 2013. En 2012 el número de nuevas empresas industriales registradas en </w:t>
      </w:r>
      <w:proofErr w:type="spellStart"/>
      <w:r w:rsidRPr="00AE4790">
        <w:rPr>
          <w:rFonts w:ascii="Arial" w:hAnsi="Arial" w:cs="Arial"/>
        </w:rPr>
        <w:t>Fundempresa</w:t>
      </w:r>
      <w:proofErr w:type="spellEnd"/>
      <w:r w:rsidRPr="00AE4790">
        <w:rPr>
          <w:rFonts w:ascii="Arial" w:hAnsi="Arial" w:cs="Arial"/>
        </w:rPr>
        <w:t xml:space="preserve"> alcanzó a 2.396 unidades económicas, en 2013 subió a 5.378 y en 2014 descendió a 4.185.</w:t>
      </w:r>
    </w:p>
    <w:p w:rsidR="007756E0" w:rsidRDefault="003E471D" w:rsidP="00AE4790">
      <w:pPr>
        <w:spacing w:before="100" w:beforeAutospacing="1" w:after="100" w:afterAutospacing="1" w:line="360" w:lineRule="auto"/>
        <w:jc w:val="both"/>
        <w:rPr>
          <w:rFonts w:ascii="Arial" w:hAnsi="Arial" w:cs="Arial"/>
        </w:rPr>
      </w:pPr>
      <w:r w:rsidRPr="00AE4790">
        <w:rPr>
          <w:rFonts w:ascii="Arial" w:hAnsi="Arial" w:cs="Arial"/>
          <w:noProof/>
          <w:lang w:val="es-BO" w:eastAsia="es-BO"/>
        </w:rPr>
        <w:drawing>
          <wp:inline distT="0" distB="0" distL="0" distR="0" wp14:anchorId="6FDC0732" wp14:editId="670CFB34">
            <wp:extent cx="5400040" cy="301632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00040" cy="3016321"/>
                    </a:xfrm>
                    <a:prstGeom prst="rect">
                      <a:avLst/>
                    </a:prstGeom>
                    <a:noFill/>
                    <a:ln>
                      <a:noFill/>
                    </a:ln>
                  </pic:spPr>
                </pic:pic>
              </a:graphicData>
            </a:graphic>
          </wp:inline>
        </w:drawing>
      </w:r>
    </w:p>
    <w:p w:rsidR="007756E0" w:rsidRPr="007756E0" w:rsidRDefault="007756E0" w:rsidP="007756E0">
      <w:pPr>
        <w:rPr>
          <w:rFonts w:ascii="Arial" w:hAnsi="Arial" w:cs="Arial"/>
        </w:rPr>
      </w:pPr>
    </w:p>
    <w:p w:rsidR="003F56CF" w:rsidRPr="00AE4790" w:rsidRDefault="00917976" w:rsidP="007756E0">
      <w:pPr>
        <w:spacing w:before="100" w:beforeAutospacing="1" w:after="100" w:afterAutospacing="1" w:line="360" w:lineRule="auto"/>
        <w:jc w:val="both"/>
        <w:rPr>
          <w:rFonts w:ascii="Arial" w:hAnsi="Arial" w:cs="Arial"/>
        </w:rPr>
      </w:pPr>
      <w:r w:rsidRPr="00AE4790">
        <w:rPr>
          <w:rFonts w:ascii="Arial" w:hAnsi="Arial" w:cs="Arial"/>
          <w:noProof/>
          <w:lang w:val="es-BO" w:eastAsia="es-BO"/>
        </w:rPr>
        <w:drawing>
          <wp:anchor distT="0" distB="0" distL="114300" distR="114300" simplePos="0" relativeHeight="251676672" behindDoc="0" locked="0" layoutInCell="1" allowOverlap="1" wp14:anchorId="67B31548" wp14:editId="5C4462BE">
            <wp:simplePos x="0" y="0"/>
            <wp:positionH relativeFrom="column">
              <wp:posOffset>-378460</wp:posOffset>
            </wp:positionH>
            <wp:positionV relativeFrom="paragraph">
              <wp:posOffset>373380</wp:posOffset>
            </wp:positionV>
            <wp:extent cx="6388100" cy="3362325"/>
            <wp:effectExtent l="0" t="0" r="0" b="9525"/>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388100" cy="336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F56CF" w:rsidRPr="00AE4790">
        <w:rPr>
          <w:rFonts w:ascii="Arial" w:hAnsi="Arial" w:cs="Arial"/>
        </w:rPr>
        <w:t>En la actualidad la industria boliviana puede ser:</w:t>
      </w:r>
    </w:p>
    <w:p w:rsidR="003F56CF" w:rsidRPr="00AE4790" w:rsidRDefault="003F56CF" w:rsidP="00AE4790">
      <w:pPr>
        <w:pStyle w:val="NormalWeb"/>
        <w:numPr>
          <w:ilvl w:val="0"/>
          <w:numId w:val="3"/>
        </w:numPr>
        <w:shd w:val="clear" w:color="auto" w:fill="FFFFFF"/>
        <w:spacing w:before="0" w:beforeAutospacing="0" w:after="75" w:afterAutospacing="0" w:line="360" w:lineRule="auto"/>
        <w:jc w:val="both"/>
        <w:rPr>
          <w:rFonts w:ascii="Arial" w:hAnsi="Arial" w:cs="Arial"/>
          <w:sz w:val="22"/>
          <w:szCs w:val="22"/>
        </w:rPr>
      </w:pPr>
      <w:r w:rsidRPr="00AE4790">
        <w:rPr>
          <w:rFonts w:ascii="Arial" w:hAnsi="Arial" w:cs="Arial"/>
          <w:sz w:val="22"/>
          <w:szCs w:val="22"/>
        </w:rPr>
        <w:lastRenderedPageBreak/>
        <w:t>Textil: Tejidos a base de algodón y lino, las materias primas pueden ser importadas, como es el caso de la ciudad de El Alto que utiliza algodón peruano.</w:t>
      </w:r>
    </w:p>
    <w:p w:rsidR="003F56CF" w:rsidRPr="00AE4790" w:rsidRDefault="003F56CF" w:rsidP="00AE4790">
      <w:pPr>
        <w:pStyle w:val="NormalWeb"/>
        <w:numPr>
          <w:ilvl w:val="0"/>
          <w:numId w:val="3"/>
        </w:numPr>
        <w:shd w:val="clear" w:color="auto" w:fill="FFFFFF"/>
        <w:spacing w:before="0" w:beforeAutospacing="0" w:after="75" w:afterAutospacing="0" w:line="360" w:lineRule="auto"/>
        <w:jc w:val="both"/>
        <w:rPr>
          <w:rFonts w:ascii="Arial" w:hAnsi="Arial" w:cs="Arial"/>
          <w:sz w:val="22"/>
          <w:szCs w:val="22"/>
        </w:rPr>
      </w:pPr>
      <w:r w:rsidRPr="00AE4790">
        <w:rPr>
          <w:rFonts w:ascii="Arial" w:hAnsi="Arial" w:cs="Arial"/>
          <w:sz w:val="22"/>
          <w:szCs w:val="22"/>
        </w:rPr>
        <w:t>Bebidas: Elaboración de bebidas gaseosas, vino, singanis, licores, cervezas con varios centros de producción.</w:t>
      </w:r>
    </w:p>
    <w:p w:rsidR="003F56CF" w:rsidRPr="00AE4790" w:rsidRDefault="003F56CF" w:rsidP="00AE4790">
      <w:pPr>
        <w:pStyle w:val="NormalWeb"/>
        <w:numPr>
          <w:ilvl w:val="0"/>
          <w:numId w:val="3"/>
        </w:numPr>
        <w:shd w:val="clear" w:color="auto" w:fill="FFFFFF"/>
        <w:spacing w:before="0" w:beforeAutospacing="0" w:after="75" w:afterAutospacing="0" w:line="360" w:lineRule="auto"/>
        <w:jc w:val="both"/>
        <w:rPr>
          <w:rFonts w:ascii="Arial" w:hAnsi="Arial" w:cs="Arial"/>
          <w:sz w:val="22"/>
          <w:szCs w:val="22"/>
        </w:rPr>
      </w:pPr>
      <w:r w:rsidRPr="00AE4790">
        <w:rPr>
          <w:rFonts w:ascii="Arial" w:hAnsi="Arial" w:cs="Arial"/>
          <w:sz w:val="22"/>
          <w:szCs w:val="22"/>
        </w:rPr>
        <w:t>Calzados y vestidos: Con centros de producción en La Paz, Oruro y Cochabamba.</w:t>
      </w:r>
    </w:p>
    <w:p w:rsidR="003F56CF" w:rsidRPr="00AE4790" w:rsidRDefault="003F56CF" w:rsidP="00AE4790">
      <w:pPr>
        <w:pStyle w:val="NormalWeb"/>
        <w:numPr>
          <w:ilvl w:val="0"/>
          <w:numId w:val="3"/>
        </w:numPr>
        <w:shd w:val="clear" w:color="auto" w:fill="FFFFFF"/>
        <w:spacing w:before="0" w:beforeAutospacing="0" w:after="75" w:afterAutospacing="0" w:line="360" w:lineRule="auto"/>
        <w:jc w:val="both"/>
        <w:rPr>
          <w:rFonts w:ascii="Arial" w:hAnsi="Arial" w:cs="Arial"/>
          <w:sz w:val="22"/>
          <w:szCs w:val="22"/>
        </w:rPr>
      </w:pPr>
      <w:r w:rsidRPr="00AE4790">
        <w:rPr>
          <w:rFonts w:ascii="Arial" w:hAnsi="Arial" w:cs="Arial"/>
          <w:sz w:val="22"/>
          <w:szCs w:val="22"/>
        </w:rPr>
        <w:t>Productos alimenticios: Conservas, pastas de carne, carnes saladas, dulces y chocolates.</w:t>
      </w:r>
    </w:p>
    <w:p w:rsidR="003F56CF" w:rsidRPr="00AE4790" w:rsidRDefault="003F56CF" w:rsidP="00AE4790">
      <w:pPr>
        <w:pStyle w:val="NormalWeb"/>
        <w:numPr>
          <w:ilvl w:val="0"/>
          <w:numId w:val="3"/>
        </w:numPr>
        <w:shd w:val="clear" w:color="auto" w:fill="FFFFFF"/>
        <w:spacing w:before="0" w:beforeAutospacing="0" w:after="75" w:afterAutospacing="0" w:line="360" w:lineRule="auto"/>
        <w:jc w:val="both"/>
        <w:rPr>
          <w:rFonts w:ascii="Arial" w:hAnsi="Arial" w:cs="Arial"/>
          <w:sz w:val="22"/>
          <w:szCs w:val="22"/>
        </w:rPr>
      </w:pPr>
      <w:r w:rsidRPr="00AE4790">
        <w:rPr>
          <w:rFonts w:ascii="Arial" w:hAnsi="Arial" w:cs="Arial"/>
          <w:sz w:val="22"/>
          <w:szCs w:val="22"/>
        </w:rPr>
        <w:t>Productos químicos: Jabones, artículos de tocador, pinturas y productos farmacéuticos. Sus centros son La Paz, Santa Cruz, Oruro, Cochabamba y Potosí.</w:t>
      </w:r>
    </w:p>
    <w:p w:rsidR="003F56CF" w:rsidRPr="00AE4790" w:rsidRDefault="003F56CF" w:rsidP="00AE4790">
      <w:pPr>
        <w:pStyle w:val="NormalWeb"/>
        <w:numPr>
          <w:ilvl w:val="0"/>
          <w:numId w:val="3"/>
        </w:numPr>
        <w:shd w:val="clear" w:color="auto" w:fill="FFFFFF"/>
        <w:spacing w:before="0" w:beforeAutospacing="0" w:after="75" w:afterAutospacing="0" w:line="360" w:lineRule="auto"/>
        <w:jc w:val="both"/>
        <w:rPr>
          <w:rFonts w:ascii="Arial" w:hAnsi="Arial" w:cs="Arial"/>
          <w:sz w:val="22"/>
          <w:szCs w:val="22"/>
        </w:rPr>
      </w:pPr>
      <w:r w:rsidRPr="00AE4790">
        <w:rPr>
          <w:rFonts w:ascii="Arial" w:hAnsi="Arial" w:cs="Arial"/>
          <w:sz w:val="22"/>
          <w:szCs w:val="22"/>
        </w:rPr>
        <w:t>Otros: Gráfica, cerámica, vidrios, materiales de construcción y maderera.</w:t>
      </w:r>
    </w:p>
    <w:p w:rsidR="003F56CF" w:rsidRPr="00AE4790" w:rsidRDefault="003F56CF" w:rsidP="00AE4790">
      <w:pPr>
        <w:pStyle w:val="NormalWeb"/>
        <w:shd w:val="clear" w:color="auto" w:fill="FFFFFF"/>
        <w:spacing w:before="0" w:beforeAutospacing="0" w:after="75" w:afterAutospacing="0" w:line="360" w:lineRule="auto"/>
        <w:jc w:val="both"/>
        <w:rPr>
          <w:rFonts w:ascii="Arial" w:hAnsi="Arial" w:cs="Arial"/>
          <w:sz w:val="22"/>
          <w:szCs w:val="22"/>
        </w:rPr>
      </w:pPr>
      <w:r w:rsidRPr="00AE4790">
        <w:rPr>
          <w:rFonts w:ascii="Arial" w:hAnsi="Arial" w:cs="Arial"/>
          <w:sz w:val="22"/>
          <w:szCs w:val="22"/>
        </w:rPr>
        <w:t>Cabe reiterar que la industria boliviana es muy incipiente, habiendo sido nuestro país un simple exportador de materias primas sin valor agregado, caso de los minerales y actualmente el gas. En Bolivia la artesanía es fundamental porque proporciona muchas fuentes de trabajo.</w:t>
      </w:r>
    </w:p>
    <w:p w:rsidR="005074D8" w:rsidRPr="00C254A3" w:rsidRDefault="00AE757C" w:rsidP="00AE4790">
      <w:pPr>
        <w:pStyle w:val="NormalWeb"/>
        <w:shd w:val="clear" w:color="auto" w:fill="FFFFFF"/>
        <w:spacing w:before="0" w:beforeAutospacing="0" w:after="75" w:afterAutospacing="0" w:line="360" w:lineRule="auto"/>
        <w:jc w:val="both"/>
        <w:rPr>
          <w:rFonts w:ascii="Arial" w:hAnsi="Arial" w:cs="Arial"/>
          <w:b/>
          <w:sz w:val="22"/>
          <w:szCs w:val="22"/>
        </w:rPr>
      </w:pPr>
      <w:r w:rsidRPr="00C254A3">
        <w:rPr>
          <w:rFonts w:ascii="Arial" w:hAnsi="Arial" w:cs="Arial"/>
          <w:b/>
          <w:sz w:val="22"/>
          <w:szCs w:val="22"/>
        </w:rPr>
        <w:t>3</w:t>
      </w:r>
      <w:r w:rsidR="00AE4790" w:rsidRPr="00C254A3">
        <w:rPr>
          <w:rFonts w:ascii="Arial" w:hAnsi="Arial" w:cs="Arial"/>
          <w:b/>
          <w:sz w:val="22"/>
          <w:szCs w:val="22"/>
        </w:rPr>
        <w:t>.</w:t>
      </w:r>
      <w:r w:rsidRPr="00C254A3">
        <w:rPr>
          <w:rFonts w:ascii="Arial" w:hAnsi="Arial" w:cs="Arial"/>
          <w:b/>
          <w:sz w:val="22"/>
          <w:szCs w:val="22"/>
        </w:rPr>
        <w:t xml:space="preserve"> </w:t>
      </w:r>
      <w:r w:rsidR="00C254A3">
        <w:rPr>
          <w:rFonts w:ascii="Arial" w:hAnsi="Arial" w:cs="Arial"/>
          <w:b/>
          <w:sz w:val="22"/>
          <w:szCs w:val="22"/>
        </w:rPr>
        <w:tab/>
      </w:r>
      <w:r w:rsidRPr="00C254A3">
        <w:rPr>
          <w:rFonts w:ascii="Arial" w:hAnsi="Arial" w:cs="Arial"/>
          <w:b/>
          <w:sz w:val="22"/>
          <w:szCs w:val="22"/>
        </w:rPr>
        <w:t>EVALUACION DEL SECTOR</w:t>
      </w:r>
    </w:p>
    <w:p w:rsidR="005074D8" w:rsidRPr="00AE4790" w:rsidRDefault="005074D8" w:rsidP="00AE4790">
      <w:pPr>
        <w:pStyle w:val="NormalWeb"/>
        <w:shd w:val="clear" w:color="auto" w:fill="FFFFFF"/>
        <w:spacing w:before="0" w:beforeAutospacing="0" w:after="75" w:afterAutospacing="0" w:line="360" w:lineRule="auto"/>
        <w:jc w:val="both"/>
        <w:rPr>
          <w:rFonts w:ascii="Arial" w:hAnsi="Arial" w:cs="Arial"/>
          <w:sz w:val="22"/>
          <w:szCs w:val="22"/>
        </w:rPr>
      </w:pPr>
      <w:r w:rsidRPr="00AE4790">
        <w:rPr>
          <w:rFonts w:ascii="Arial" w:hAnsi="Arial" w:cs="Arial"/>
          <w:sz w:val="22"/>
          <w:szCs w:val="22"/>
        </w:rPr>
        <w:t xml:space="preserve">El ranking de las industrias </w:t>
      </w:r>
      <w:r w:rsidR="007C1724" w:rsidRPr="00AE4790">
        <w:rPr>
          <w:rFonts w:ascii="Arial" w:hAnsi="Arial" w:cs="Arial"/>
          <w:sz w:val="22"/>
          <w:szCs w:val="22"/>
        </w:rPr>
        <w:t>más</w:t>
      </w:r>
      <w:r w:rsidRPr="00AE4790">
        <w:rPr>
          <w:rFonts w:ascii="Arial" w:hAnsi="Arial" w:cs="Arial"/>
          <w:sz w:val="22"/>
          <w:szCs w:val="22"/>
        </w:rPr>
        <w:t xml:space="preserve"> grandes de Bolivia es una radiografía referencial, aproximada y representativa del comportamiento de las empresas en el país, con las correspondientes limitaciones de cobertura y corresponde a la gestión fiscal que concluye en marzo de 2013.</w:t>
      </w:r>
    </w:p>
    <w:p w:rsidR="00195979" w:rsidRPr="00AE4790" w:rsidRDefault="005074D8" w:rsidP="00AE4790">
      <w:pPr>
        <w:pStyle w:val="NormalWeb"/>
        <w:shd w:val="clear" w:color="auto" w:fill="FFFFFF"/>
        <w:spacing w:before="0" w:beforeAutospacing="0" w:after="75" w:afterAutospacing="0" w:line="360" w:lineRule="auto"/>
        <w:jc w:val="both"/>
        <w:rPr>
          <w:rFonts w:ascii="Arial" w:hAnsi="Arial" w:cs="Arial"/>
          <w:b/>
          <w:sz w:val="22"/>
          <w:szCs w:val="22"/>
        </w:rPr>
      </w:pPr>
      <w:r w:rsidRPr="00AE4790">
        <w:rPr>
          <w:rFonts w:ascii="Arial" w:hAnsi="Arial" w:cs="Arial"/>
          <w:noProof/>
          <w:sz w:val="22"/>
          <w:szCs w:val="22"/>
          <w:lang w:val="es-BO" w:eastAsia="es-BO"/>
        </w:rPr>
        <w:drawing>
          <wp:anchor distT="0" distB="0" distL="114300" distR="114300" simplePos="0" relativeHeight="251672576" behindDoc="0" locked="0" layoutInCell="1" allowOverlap="1" wp14:anchorId="166F780C" wp14:editId="4D5D25D9">
            <wp:simplePos x="0" y="0"/>
            <wp:positionH relativeFrom="column">
              <wp:posOffset>744855</wp:posOffset>
            </wp:positionH>
            <wp:positionV relativeFrom="paragraph">
              <wp:posOffset>98425</wp:posOffset>
            </wp:positionV>
            <wp:extent cx="3702050" cy="3476625"/>
            <wp:effectExtent l="0" t="0" r="0" b="952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02050" cy="3476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5979" w:rsidRPr="00AE4790" w:rsidRDefault="00195979" w:rsidP="00AE4790">
      <w:pPr>
        <w:pStyle w:val="NormalWeb"/>
        <w:shd w:val="clear" w:color="auto" w:fill="FFFFFF"/>
        <w:spacing w:before="0" w:beforeAutospacing="0" w:after="75" w:afterAutospacing="0" w:line="360" w:lineRule="auto"/>
        <w:jc w:val="both"/>
        <w:rPr>
          <w:rFonts w:ascii="Arial" w:hAnsi="Arial" w:cs="Arial"/>
          <w:b/>
          <w:sz w:val="22"/>
          <w:szCs w:val="22"/>
        </w:rPr>
      </w:pPr>
    </w:p>
    <w:p w:rsidR="00195979" w:rsidRPr="00AE4790" w:rsidRDefault="00195979" w:rsidP="00AE4790">
      <w:pPr>
        <w:pStyle w:val="NormalWeb"/>
        <w:shd w:val="clear" w:color="auto" w:fill="FFFFFF"/>
        <w:spacing w:before="0" w:beforeAutospacing="0" w:after="75" w:afterAutospacing="0" w:line="360" w:lineRule="auto"/>
        <w:jc w:val="both"/>
        <w:rPr>
          <w:rFonts w:ascii="Arial" w:hAnsi="Arial" w:cs="Arial"/>
          <w:b/>
          <w:sz w:val="22"/>
          <w:szCs w:val="22"/>
        </w:rPr>
      </w:pPr>
    </w:p>
    <w:p w:rsidR="00195979" w:rsidRPr="00AE4790" w:rsidRDefault="00195979" w:rsidP="00AE4790">
      <w:pPr>
        <w:pStyle w:val="NormalWeb"/>
        <w:shd w:val="clear" w:color="auto" w:fill="FFFFFF"/>
        <w:spacing w:before="0" w:beforeAutospacing="0" w:after="75" w:afterAutospacing="0" w:line="360" w:lineRule="auto"/>
        <w:jc w:val="both"/>
        <w:rPr>
          <w:rFonts w:ascii="Arial" w:hAnsi="Arial" w:cs="Arial"/>
          <w:b/>
          <w:sz w:val="22"/>
          <w:szCs w:val="22"/>
        </w:rPr>
      </w:pPr>
    </w:p>
    <w:p w:rsidR="00195979" w:rsidRPr="00AE4790" w:rsidRDefault="00195979" w:rsidP="00AE4790">
      <w:pPr>
        <w:pStyle w:val="NormalWeb"/>
        <w:shd w:val="clear" w:color="auto" w:fill="FFFFFF"/>
        <w:spacing w:before="0" w:beforeAutospacing="0" w:after="75" w:afterAutospacing="0" w:line="360" w:lineRule="auto"/>
        <w:jc w:val="both"/>
        <w:rPr>
          <w:rFonts w:ascii="Arial" w:hAnsi="Arial" w:cs="Arial"/>
          <w:b/>
          <w:sz w:val="22"/>
          <w:szCs w:val="22"/>
        </w:rPr>
      </w:pPr>
    </w:p>
    <w:p w:rsidR="00195979" w:rsidRPr="00AE4790" w:rsidRDefault="00195979" w:rsidP="00AE4790">
      <w:pPr>
        <w:pStyle w:val="NormalWeb"/>
        <w:shd w:val="clear" w:color="auto" w:fill="FFFFFF"/>
        <w:spacing w:before="0" w:beforeAutospacing="0" w:after="75" w:afterAutospacing="0" w:line="360" w:lineRule="auto"/>
        <w:jc w:val="both"/>
        <w:rPr>
          <w:rFonts w:ascii="Arial" w:hAnsi="Arial" w:cs="Arial"/>
          <w:b/>
          <w:sz w:val="22"/>
          <w:szCs w:val="22"/>
        </w:rPr>
      </w:pPr>
    </w:p>
    <w:p w:rsidR="00195979" w:rsidRPr="00AE4790" w:rsidRDefault="00195979" w:rsidP="00AE4790">
      <w:pPr>
        <w:pStyle w:val="NormalWeb"/>
        <w:shd w:val="clear" w:color="auto" w:fill="FFFFFF"/>
        <w:spacing w:before="0" w:beforeAutospacing="0" w:after="75" w:afterAutospacing="0" w:line="360" w:lineRule="auto"/>
        <w:jc w:val="both"/>
        <w:rPr>
          <w:rFonts w:ascii="Arial" w:hAnsi="Arial" w:cs="Arial"/>
          <w:b/>
          <w:sz w:val="22"/>
          <w:szCs w:val="22"/>
        </w:rPr>
      </w:pPr>
    </w:p>
    <w:p w:rsidR="00195979" w:rsidRPr="00AE4790" w:rsidRDefault="00195979" w:rsidP="00AE4790">
      <w:pPr>
        <w:pStyle w:val="NormalWeb"/>
        <w:shd w:val="clear" w:color="auto" w:fill="FFFFFF"/>
        <w:spacing w:before="0" w:beforeAutospacing="0" w:after="75" w:afterAutospacing="0" w:line="360" w:lineRule="auto"/>
        <w:jc w:val="both"/>
        <w:rPr>
          <w:rFonts w:ascii="Arial" w:hAnsi="Arial" w:cs="Arial"/>
          <w:b/>
          <w:sz w:val="22"/>
          <w:szCs w:val="22"/>
        </w:rPr>
      </w:pPr>
      <w:r w:rsidRPr="00AE4790">
        <w:rPr>
          <w:rFonts w:ascii="Arial" w:hAnsi="Arial" w:cs="Arial"/>
          <w:noProof/>
          <w:sz w:val="22"/>
          <w:szCs w:val="22"/>
          <w:lang w:val="es-BO" w:eastAsia="es-BO"/>
        </w:rPr>
        <w:lastRenderedPageBreak/>
        <w:drawing>
          <wp:anchor distT="0" distB="0" distL="114300" distR="114300" simplePos="0" relativeHeight="251674624" behindDoc="0" locked="0" layoutInCell="1" allowOverlap="1" wp14:anchorId="0981C63C" wp14:editId="529E9B73">
            <wp:simplePos x="0" y="0"/>
            <wp:positionH relativeFrom="column">
              <wp:posOffset>-46355</wp:posOffset>
            </wp:positionH>
            <wp:positionV relativeFrom="paragraph">
              <wp:posOffset>1774190</wp:posOffset>
            </wp:positionV>
            <wp:extent cx="5512435" cy="3439795"/>
            <wp:effectExtent l="0" t="0" r="0" b="825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12435" cy="3439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5979" w:rsidRPr="00AE4790" w:rsidRDefault="00195979" w:rsidP="00AE4790">
      <w:pPr>
        <w:pStyle w:val="NormalWeb"/>
        <w:shd w:val="clear" w:color="auto" w:fill="FFFFFF"/>
        <w:spacing w:before="0" w:beforeAutospacing="0" w:after="75" w:afterAutospacing="0" w:line="360" w:lineRule="auto"/>
        <w:jc w:val="both"/>
        <w:rPr>
          <w:rFonts w:ascii="Arial" w:hAnsi="Arial" w:cs="Arial"/>
          <w:b/>
          <w:sz w:val="22"/>
          <w:szCs w:val="22"/>
        </w:rPr>
      </w:pPr>
    </w:p>
    <w:p w:rsidR="00195979" w:rsidRPr="00AE4790" w:rsidRDefault="00195979" w:rsidP="00AE4790">
      <w:pPr>
        <w:pStyle w:val="NormalWeb"/>
        <w:shd w:val="clear" w:color="auto" w:fill="FFFFFF"/>
        <w:spacing w:before="0" w:beforeAutospacing="0" w:after="75" w:afterAutospacing="0" w:line="360" w:lineRule="auto"/>
        <w:jc w:val="both"/>
        <w:rPr>
          <w:rFonts w:ascii="Arial" w:hAnsi="Arial" w:cs="Arial"/>
          <w:b/>
          <w:sz w:val="22"/>
          <w:szCs w:val="22"/>
        </w:rPr>
      </w:pPr>
    </w:p>
    <w:p w:rsidR="00195979" w:rsidRPr="00AE4790" w:rsidRDefault="00195979" w:rsidP="00AE4790">
      <w:pPr>
        <w:pStyle w:val="NormalWeb"/>
        <w:shd w:val="clear" w:color="auto" w:fill="FFFFFF"/>
        <w:spacing w:before="0" w:beforeAutospacing="0" w:after="75" w:afterAutospacing="0" w:line="360" w:lineRule="auto"/>
        <w:jc w:val="both"/>
        <w:rPr>
          <w:rFonts w:ascii="Arial" w:hAnsi="Arial" w:cs="Arial"/>
          <w:b/>
          <w:sz w:val="22"/>
          <w:szCs w:val="22"/>
        </w:rPr>
      </w:pPr>
    </w:p>
    <w:p w:rsidR="00195979" w:rsidRPr="00AE4790" w:rsidRDefault="00195979" w:rsidP="00AE4790">
      <w:pPr>
        <w:pStyle w:val="NormalWeb"/>
        <w:shd w:val="clear" w:color="auto" w:fill="FFFFFF"/>
        <w:spacing w:before="0" w:beforeAutospacing="0" w:after="75" w:afterAutospacing="0" w:line="360" w:lineRule="auto"/>
        <w:jc w:val="both"/>
        <w:rPr>
          <w:rFonts w:ascii="Arial" w:hAnsi="Arial" w:cs="Arial"/>
          <w:b/>
          <w:sz w:val="22"/>
          <w:szCs w:val="22"/>
        </w:rPr>
      </w:pPr>
    </w:p>
    <w:p w:rsidR="00195979" w:rsidRPr="00AE4790" w:rsidRDefault="00195979" w:rsidP="00AE4790">
      <w:pPr>
        <w:pStyle w:val="NormalWeb"/>
        <w:shd w:val="clear" w:color="auto" w:fill="FFFFFF"/>
        <w:spacing w:before="0" w:beforeAutospacing="0" w:after="75" w:afterAutospacing="0" w:line="360" w:lineRule="auto"/>
        <w:jc w:val="both"/>
        <w:rPr>
          <w:rFonts w:ascii="Arial" w:hAnsi="Arial" w:cs="Arial"/>
          <w:b/>
          <w:sz w:val="22"/>
          <w:szCs w:val="22"/>
        </w:rPr>
      </w:pPr>
    </w:p>
    <w:p w:rsidR="00195979" w:rsidRPr="00AE4790" w:rsidRDefault="00195979" w:rsidP="00AE4790">
      <w:pPr>
        <w:pStyle w:val="NormalWeb"/>
        <w:shd w:val="clear" w:color="auto" w:fill="FFFFFF"/>
        <w:spacing w:before="0" w:beforeAutospacing="0" w:after="75" w:afterAutospacing="0" w:line="360" w:lineRule="auto"/>
        <w:jc w:val="both"/>
        <w:rPr>
          <w:rFonts w:ascii="Arial" w:hAnsi="Arial" w:cs="Arial"/>
          <w:b/>
          <w:sz w:val="22"/>
          <w:szCs w:val="22"/>
        </w:rPr>
      </w:pPr>
    </w:p>
    <w:p w:rsidR="00195979" w:rsidRPr="00AE4790" w:rsidRDefault="00195979" w:rsidP="00AE4790">
      <w:pPr>
        <w:pStyle w:val="NormalWeb"/>
        <w:shd w:val="clear" w:color="auto" w:fill="FFFFFF"/>
        <w:spacing w:before="0" w:beforeAutospacing="0" w:after="75" w:afterAutospacing="0" w:line="360" w:lineRule="auto"/>
        <w:jc w:val="both"/>
        <w:rPr>
          <w:rFonts w:ascii="Arial" w:hAnsi="Arial" w:cs="Arial"/>
          <w:b/>
          <w:sz w:val="22"/>
          <w:szCs w:val="22"/>
        </w:rPr>
      </w:pPr>
    </w:p>
    <w:p w:rsidR="00195979" w:rsidRPr="00AE4790" w:rsidRDefault="00195979" w:rsidP="00AE4790">
      <w:pPr>
        <w:pStyle w:val="NormalWeb"/>
        <w:shd w:val="clear" w:color="auto" w:fill="FFFFFF"/>
        <w:spacing w:before="0" w:beforeAutospacing="0" w:after="75" w:afterAutospacing="0" w:line="360" w:lineRule="auto"/>
        <w:jc w:val="both"/>
        <w:rPr>
          <w:rFonts w:ascii="Arial" w:hAnsi="Arial" w:cs="Arial"/>
          <w:b/>
          <w:sz w:val="22"/>
          <w:szCs w:val="22"/>
        </w:rPr>
      </w:pPr>
    </w:p>
    <w:p w:rsidR="00195979" w:rsidRPr="00AE4790" w:rsidRDefault="00195979" w:rsidP="00AE4790">
      <w:pPr>
        <w:pStyle w:val="NormalWeb"/>
        <w:shd w:val="clear" w:color="auto" w:fill="FFFFFF"/>
        <w:spacing w:before="0" w:beforeAutospacing="0" w:after="75" w:afterAutospacing="0" w:line="360" w:lineRule="auto"/>
        <w:jc w:val="both"/>
        <w:rPr>
          <w:rFonts w:ascii="Arial" w:hAnsi="Arial" w:cs="Arial"/>
          <w:b/>
          <w:sz w:val="22"/>
          <w:szCs w:val="22"/>
        </w:rPr>
      </w:pPr>
    </w:p>
    <w:p w:rsidR="00195979" w:rsidRPr="00AE4790" w:rsidRDefault="00195979" w:rsidP="00AE4790">
      <w:pPr>
        <w:pStyle w:val="NormalWeb"/>
        <w:shd w:val="clear" w:color="auto" w:fill="FFFFFF"/>
        <w:spacing w:before="0" w:beforeAutospacing="0" w:after="75" w:afterAutospacing="0" w:line="360" w:lineRule="auto"/>
        <w:jc w:val="both"/>
        <w:rPr>
          <w:rFonts w:ascii="Arial" w:hAnsi="Arial" w:cs="Arial"/>
          <w:b/>
          <w:sz w:val="22"/>
          <w:szCs w:val="22"/>
        </w:rPr>
      </w:pPr>
    </w:p>
    <w:p w:rsidR="007756E0" w:rsidRDefault="007756E0" w:rsidP="00AE4790">
      <w:pPr>
        <w:spacing w:before="100" w:beforeAutospacing="1" w:after="100" w:afterAutospacing="1" w:line="360" w:lineRule="auto"/>
        <w:jc w:val="both"/>
        <w:rPr>
          <w:rFonts w:ascii="Arial" w:eastAsia="Times New Roman" w:hAnsi="Arial" w:cs="Arial"/>
          <w:lang w:eastAsia="es-ES"/>
        </w:rPr>
      </w:pPr>
    </w:p>
    <w:p w:rsidR="007756E0" w:rsidRDefault="007756E0" w:rsidP="00AE4790">
      <w:pPr>
        <w:spacing w:before="100" w:beforeAutospacing="1" w:after="100" w:afterAutospacing="1" w:line="360" w:lineRule="auto"/>
        <w:jc w:val="both"/>
        <w:rPr>
          <w:rFonts w:ascii="Arial" w:eastAsia="Times New Roman" w:hAnsi="Arial" w:cs="Arial"/>
          <w:lang w:eastAsia="es-ES"/>
        </w:rPr>
      </w:pPr>
    </w:p>
    <w:p w:rsidR="007756E0" w:rsidRDefault="007756E0" w:rsidP="00AE4790">
      <w:pPr>
        <w:spacing w:before="100" w:beforeAutospacing="1" w:after="100" w:afterAutospacing="1" w:line="360" w:lineRule="auto"/>
        <w:jc w:val="both"/>
        <w:rPr>
          <w:rFonts w:ascii="Arial" w:eastAsia="Times New Roman" w:hAnsi="Arial" w:cs="Arial"/>
          <w:lang w:eastAsia="es-ES"/>
        </w:rPr>
      </w:pPr>
    </w:p>
    <w:p w:rsidR="007756E0" w:rsidRDefault="007756E0" w:rsidP="00AE4790">
      <w:pPr>
        <w:spacing w:before="100" w:beforeAutospacing="1" w:after="100" w:afterAutospacing="1" w:line="360" w:lineRule="auto"/>
        <w:jc w:val="both"/>
        <w:rPr>
          <w:rFonts w:ascii="Arial" w:eastAsia="Times New Roman" w:hAnsi="Arial" w:cs="Arial"/>
          <w:lang w:eastAsia="es-ES"/>
        </w:rPr>
      </w:pPr>
    </w:p>
    <w:p w:rsidR="007756E0" w:rsidRDefault="007756E0" w:rsidP="00AE4790">
      <w:pPr>
        <w:spacing w:before="100" w:beforeAutospacing="1" w:after="100" w:afterAutospacing="1" w:line="360" w:lineRule="auto"/>
        <w:jc w:val="both"/>
        <w:rPr>
          <w:rFonts w:ascii="Arial" w:eastAsia="Times New Roman" w:hAnsi="Arial" w:cs="Arial"/>
          <w:lang w:eastAsia="es-ES"/>
        </w:rPr>
      </w:pPr>
    </w:p>
    <w:p w:rsidR="007756E0" w:rsidRDefault="007756E0" w:rsidP="00AE4790">
      <w:pPr>
        <w:spacing w:before="100" w:beforeAutospacing="1" w:after="100" w:afterAutospacing="1" w:line="360" w:lineRule="auto"/>
        <w:jc w:val="both"/>
        <w:rPr>
          <w:rFonts w:ascii="Arial" w:eastAsia="Times New Roman" w:hAnsi="Arial" w:cs="Arial"/>
          <w:lang w:eastAsia="es-ES"/>
        </w:rPr>
      </w:pPr>
    </w:p>
    <w:p w:rsidR="007756E0" w:rsidRDefault="007756E0" w:rsidP="00AE4790">
      <w:pPr>
        <w:spacing w:before="100" w:beforeAutospacing="1" w:after="100" w:afterAutospacing="1" w:line="360" w:lineRule="auto"/>
        <w:jc w:val="both"/>
        <w:rPr>
          <w:rFonts w:ascii="Arial" w:eastAsia="Times New Roman" w:hAnsi="Arial" w:cs="Arial"/>
          <w:lang w:eastAsia="es-ES"/>
        </w:rPr>
      </w:pPr>
      <w:r w:rsidRPr="00AE4790">
        <w:rPr>
          <w:rFonts w:ascii="Arial" w:hAnsi="Arial" w:cs="Arial"/>
          <w:noProof/>
          <w:lang w:val="es-BO" w:eastAsia="es-BO"/>
        </w:rPr>
        <w:lastRenderedPageBreak/>
        <w:drawing>
          <wp:anchor distT="0" distB="0" distL="114300" distR="114300" simplePos="0" relativeHeight="251688960" behindDoc="0" locked="0" layoutInCell="1" allowOverlap="1" wp14:anchorId="00EA2B10" wp14:editId="3282A64E">
            <wp:simplePos x="0" y="0"/>
            <wp:positionH relativeFrom="column">
              <wp:posOffset>-186055</wp:posOffset>
            </wp:positionH>
            <wp:positionV relativeFrom="paragraph">
              <wp:posOffset>4005580</wp:posOffset>
            </wp:positionV>
            <wp:extent cx="6620510" cy="4192270"/>
            <wp:effectExtent l="0" t="0" r="889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620510" cy="4192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790">
        <w:rPr>
          <w:rFonts w:ascii="Arial" w:hAnsi="Arial" w:cs="Arial"/>
          <w:noProof/>
          <w:lang w:val="es-BO" w:eastAsia="es-BO"/>
        </w:rPr>
        <w:drawing>
          <wp:anchor distT="0" distB="0" distL="114300" distR="114300" simplePos="0" relativeHeight="251689984" behindDoc="0" locked="0" layoutInCell="1" allowOverlap="1" wp14:anchorId="1C5FECBB" wp14:editId="270985D2">
            <wp:simplePos x="0" y="0"/>
            <wp:positionH relativeFrom="column">
              <wp:posOffset>-323850</wp:posOffset>
            </wp:positionH>
            <wp:positionV relativeFrom="paragraph">
              <wp:posOffset>-289560</wp:posOffset>
            </wp:positionV>
            <wp:extent cx="7039610" cy="4123055"/>
            <wp:effectExtent l="0" t="0" r="889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039610" cy="4123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56E0" w:rsidRDefault="007756E0" w:rsidP="00AE4790">
      <w:pPr>
        <w:spacing w:before="100" w:beforeAutospacing="1" w:after="100" w:afterAutospacing="1" w:line="360" w:lineRule="auto"/>
        <w:jc w:val="both"/>
        <w:rPr>
          <w:rFonts w:ascii="Arial" w:eastAsia="Times New Roman" w:hAnsi="Arial" w:cs="Arial"/>
          <w:lang w:eastAsia="es-ES"/>
        </w:rPr>
      </w:pPr>
      <w:r w:rsidRPr="00AE4790">
        <w:rPr>
          <w:rFonts w:ascii="Arial" w:hAnsi="Arial" w:cs="Arial"/>
          <w:noProof/>
          <w:lang w:val="es-BO" w:eastAsia="es-BO"/>
        </w:rPr>
        <w:lastRenderedPageBreak/>
        <w:drawing>
          <wp:anchor distT="0" distB="0" distL="114300" distR="114300" simplePos="0" relativeHeight="251691008" behindDoc="0" locked="0" layoutInCell="1" allowOverlap="1" wp14:anchorId="5D364BEF" wp14:editId="070BFBBA">
            <wp:simplePos x="0" y="0"/>
            <wp:positionH relativeFrom="column">
              <wp:posOffset>-133985</wp:posOffset>
            </wp:positionH>
            <wp:positionV relativeFrom="paragraph">
              <wp:posOffset>3869055</wp:posOffset>
            </wp:positionV>
            <wp:extent cx="6624955" cy="3449955"/>
            <wp:effectExtent l="0" t="0" r="4445"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624955" cy="3449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790">
        <w:rPr>
          <w:rFonts w:ascii="Arial" w:hAnsi="Arial" w:cs="Arial"/>
          <w:noProof/>
          <w:lang w:val="es-BO" w:eastAsia="es-BO"/>
        </w:rPr>
        <w:drawing>
          <wp:anchor distT="0" distB="0" distL="114300" distR="114300" simplePos="0" relativeHeight="251687936" behindDoc="0" locked="0" layoutInCell="1" allowOverlap="1" wp14:anchorId="63D9F4FC" wp14:editId="3B984FB3">
            <wp:simplePos x="0" y="0"/>
            <wp:positionH relativeFrom="column">
              <wp:posOffset>-306070</wp:posOffset>
            </wp:positionH>
            <wp:positionV relativeFrom="paragraph">
              <wp:posOffset>-720090</wp:posOffset>
            </wp:positionV>
            <wp:extent cx="6810375" cy="4278630"/>
            <wp:effectExtent l="0" t="0" r="9525" b="762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810375" cy="4278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36CE" w:rsidRPr="00AE4790" w:rsidRDefault="001A36CE" w:rsidP="00AE4790">
      <w:pPr>
        <w:spacing w:before="100" w:beforeAutospacing="1" w:after="100" w:afterAutospacing="1" w:line="360" w:lineRule="auto"/>
        <w:jc w:val="both"/>
        <w:rPr>
          <w:rFonts w:ascii="Arial" w:eastAsia="Times New Roman" w:hAnsi="Arial" w:cs="Arial"/>
          <w:lang w:eastAsia="es-ES"/>
        </w:rPr>
      </w:pPr>
      <w:r w:rsidRPr="00AE4790">
        <w:rPr>
          <w:rFonts w:ascii="Arial" w:eastAsia="Times New Roman" w:hAnsi="Arial" w:cs="Arial"/>
          <w:lang w:eastAsia="es-ES"/>
        </w:rPr>
        <w:t xml:space="preserve">La tasa de crecimiento de la industria manufacturera en Bolivia descendió de 5,8 por ciento en 2013 a 4,6 por ciento en junio de 2015, según datos del Instituto Nacional de Estadística (INE) citados por la Cámara Nacional de Industrias (CNI).  </w:t>
      </w:r>
    </w:p>
    <w:p w:rsidR="001A36CE" w:rsidRPr="00AE4790" w:rsidRDefault="001A36CE" w:rsidP="00AE4790">
      <w:pPr>
        <w:spacing w:before="100" w:beforeAutospacing="1" w:after="100" w:afterAutospacing="1" w:line="360" w:lineRule="auto"/>
        <w:jc w:val="both"/>
        <w:rPr>
          <w:rFonts w:ascii="Arial" w:eastAsia="Times New Roman" w:hAnsi="Arial" w:cs="Arial"/>
          <w:lang w:eastAsia="es-ES"/>
        </w:rPr>
      </w:pPr>
      <w:r w:rsidRPr="00AE4790">
        <w:rPr>
          <w:rFonts w:ascii="Arial" w:eastAsia="Times New Roman" w:hAnsi="Arial" w:cs="Arial"/>
          <w:lang w:eastAsia="es-ES"/>
        </w:rPr>
        <w:lastRenderedPageBreak/>
        <w:t xml:space="preserve">Para finales de 2014 el crecimiento industrial manufacturero llegó a 4,2 por ciento. </w:t>
      </w:r>
    </w:p>
    <w:p w:rsidR="001A36CE" w:rsidRPr="00AE4790" w:rsidRDefault="001A36CE" w:rsidP="00AE4790">
      <w:pPr>
        <w:spacing w:before="100" w:beforeAutospacing="1" w:after="100" w:afterAutospacing="1" w:line="360" w:lineRule="auto"/>
        <w:jc w:val="both"/>
        <w:rPr>
          <w:rFonts w:ascii="Arial" w:eastAsia="Times New Roman" w:hAnsi="Arial" w:cs="Arial"/>
          <w:lang w:eastAsia="es-ES"/>
        </w:rPr>
      </w:pPr>
      <w:r w:rsidRPr="00AE4790">
        <w:rPr>
          <w:rFonts w:ascii="Arial" w:eastAsia="Times New Roman" w:hAnsi="Arial" w:cs="Arial"/>
          <w:lang w:eastAsia="es-ES"/>
        </w:rPr>
        <w:t>La industria experimenta una ralentización, entre otras razones, coyunturales “por la devaluación de las monedas de los países vecinos que abarató los costos de producción de sus industrias locales y aumentó su competitividad”, según la CNI.</w:t>
      </w:r>
    </w:p>
    <w:p w:rsidR="001A36CE" w:rsidRPr="00AE4790" w:rsidRDefault="001A36CE" w:rsidP="00AE4790">
      <w:pPr>
        <w:spacing w:before="100" w:beforeAutospacing="1" w:after="100" w:afterAutospacing="1" w:line="360" w:lineRule="auto"/>
        <w:jc w:val="both"/>
        <w:rPr>
          <w:rFonts w:ascii="Arial" w:eastAsia="Times New Roman" w:hAnsi="Arial" w:cs="Arial"/>
          <w:lang w:eastAsia="es-ES"/>
        </w:rPr>
      </w:pPr>
      <w:r w:rsidRPr="00AE4790">
        <w:rPr>
          <w:rFonts w:ascii="Arial" w:eastAsia="Times New Roman" w:hAnsi="Arial" w:cs="Arial"/>
          <w:lang w:eastAsia="es-ES"/>
        </w:rPr>
        <w:t xml:space="preserve">En el análisis de la CNI, en los últimos 12 meses, Brasil devaluó el Real en 63 por ciento; Argentina el Peso en 10 por ciento; Perú el Sol en 14 por ciento; Colombia devaluó el Peso en 60 por ciento; Chile el Peso 17 por ciento y China devaluó el Yuan en 3,8 por ciento.  </w:t>
      </w:r>
    </w:p>
    <w:p w:rsidR="001A36CE" w:rsidRPr="00AE4790" w:rsidRDefault="001A36CE" w:rsidP="00AE4790">
      <w:pPr>
        <w:spacing w:before="100" w:beforeAutospacing="1" w:after="100" w:afterAutospacing="1" w:line="360" w:lineRule="auto"/>
        <w:jc w:val="both"/>
        <w:rPr>
          <w:rFonts w:ascii="Arial" w:eastAsia="Times New Roman" w:hAnsi="Arial" w:cs="Arial"/>
          <w:lang w:eastAsia="es-ES"/>
        </w:rPr>
      </w:pPr>
      <w:r w:rsidRPr="00AE4790">
        <w:rPr>
          <w:rFonts w:ascii="Arial" w:eastAsia="Times New Roman" w:hAnsi="Arial" w:cs="Arial"/>
          <w:lang w:eastAsia="es-ES"/>
        </w:rPr>
        <w:t xml:space="preserve">Esta situación motivó un aumento considerable en los últimos años. En 2005, las importaciones totales de Bolivia llegaron a 2.440 millones de dólares y en 2014 treparon a 10.492 millones.  </w:t>
      </w:r>
    </w:p>
    <w:p w:rsidR="001A36CE" w:rsidRPr="00AE4790" w:rsidRDefault="001A36CE" w:rsidP="00AE4790">
      <w:pPr>
        <w:spacing w:before="100" w:beforeAutospacing="1" w:after="100" w:afterAutospacing="1" w:line="360" w:lineRule="auto"/>
        <w:jc w:val="both"/>
        <w:rPr>
          <w:rFonts w:ascii="Arial" w:eastAsia="Times New Roman" w:hAnsi="Arial" w:cs="Arial"/>
          <w:lang w:eastAsia="es-ES"/>
        </w:rPr>
      </w:pPr>
      <w:r w:rsidRPr="00AE4790">
        <w:rPr>
          <w:rFonts w:ascii="Arial" w:eastAsia="Times New Roman" w:hAnsi="Arial" w:cs="Arial"/>
          <w:lang w:eastAsia="es-ES"/>
        </w:rPr>
        <w:t xml:space="preserve">A pesar de que las exportaciones industriales de Bolivia a julio de 2015 cayeron en 33,6 por ciento, las importaciones industriales sólo descendieron 4,2 por ciento. Las importaciones industriales manufactureras llegaron a julio de 2015 a 5.419 millones de dólares.  </w:t>
      </w:r>
    </w:p>
    <w:p w:rsidR="006166F2" w:rsidRPr="00AE4790" w:rsidRDefault="001A36CE" w:rsidP="00AE4790">
      <w:pPr>
        <w:spacing w:before="100" w:beforeAutospacing="1" w:after="100" w:afterAutospacing="1" w:line="360" w:lineRule="auto"/>
        <w:jc w:val="both"/>
        <w:rPr>
          <w:rFonts w:ascii="Arial" w:eastAsia="Times New Roman" w:hAnsi="Arial" w:cs="Arial"/>
          <w:lang w:eastAsia="es-ES"/>
        </w:rPr>
      </w:pPr>
      <w:r w:rsidRPr="00AE4790">
        <w:rPr>
          <w:rFonts w:ascii="Arial" w:eastAsia="Times New Roman" w:hAnsi="Arial" w:cs="Arial"/>
          <w:lang w:eastAsia="es-ES"/>
        </w:rPr>
        <w:t>A julio de 2015, la importación de productos alimenticios y bebidas llegó a 336 millones de dólares, la de productos textiles a 100 millones, la de artículos de cuero a 77 millones, la de productos de madera y corcho a 20 millones, la de productos de papel a 132 millones, la de sustancias y productos químicos (medicamentos)</w:t>
      </w:r>
      <w:r w:rsidR="007C1724" w:rsidRPr="00AE4790">
        <w:rPr>
          <w:rFonts w:ascii="Arial" w:eastAsia="Times New Roman" w:hAnsi="Arial" w:cs="Arial"/>
          <w:lang w:eastAsia="es-ES"/>
        </w:rPr>
        <w:t xml:space="preserve"> sumó 747 millones de dólares. </w:t>
      </w:r>
    </w:p>
    <w:p w:rsidR="00324B1B" w:rsidRPr="005D2D43" w:rsidRDefault="00F74772" w:rsidP="00AE4790">
      <w:pPr>
        <w:pStyle w:val="NormalWeb"/>
        <w:shd w:val="clear" w:color="auto" w:fill="FFFFFF"/>
        <w:spacing w:before="0" w:beforeAutospacing="0" w:after="75" w:afterAutospacing="0" w:line="360" w:lineRule="auto"/>
        <w:jc w:val="both"/>
        <w:rPr>
          <w:rFonts w:ascii="Arial" w:hAnsi="Arial" w:cs="Arial"/>
          <w:b/>
          <w:sz w:val="22"/>
          <w:szCs w:val="22"/>
        </w:rPr>
      </w:pPr>
      <w:r w:rsidRPr="005D2D43">
        <w:rPr>
          <w:rFonts w:ascii="Arial" w:hAnsi="Arial" w:cs="Arial"/>
          <w:b/>
          <w:sz w:val="22"/>
          <w:szCs w:val="22"/>
        </w:rPr>
        <w:t xml:space="preserve">4. </w:t>
      </w:r>
      <w:r w:rsidR="005D2D43">
        <w:rPr>
          <w:rFonts w:ascii="Arial" w:hAnsi="Arial" w:cs="Arial"/>
          <w:b/>
          <w:sz w:val="22"/>
          <w:szCs w:val="22"/>
        </w:rPr>
        <w:tab/>
      </w:r>
      <w:r w:rsidRPr="005D2D43">
        <w:rPr>
          <w:rFonts w:ascii="Arial" w:hAnsi="Arial" w:cs="Arial"/>
          <w:b/>
          <w:sz w:val="22"/>
          <w:szCs w:val="22"/>
        </w:rPr>
        <w:t>MARCO NORMATIVO</w:t>
      </w:r>
    </w:p>
    <w:p w:rsidR="000B0AAF" w:rsidRPr="00AE4790" w:rsidRDefault="00A45F49" w:rsidP="00AE4790">
      <w:pPr>
        <w:spacing w:line="360" w:lineRule="auto"/>
        <w:rPr>
          <w:rFonts w:ascii="Arial" w:eastAsia="Times New Roman" w:hAnsi="Arial" w:cs="Arial"/>
          <w:b/>
          <w:bCs/>
          <w:kern w:val="36"/>
          <w:lang w:eastAsia="es-ES"/>
        </w:rPr>
      </w:pPr>
      <w:r w:rsidRPr="00AE4790">
        <w:rPr>
          <w:rFonts w:ascii="Arial" w:eastAsia="Times New Roman" w:hAnsi="Arial" w:cs="Arial"/>
          <w:b/>
          <w:bCs/>
          <w:kern w:val="36"/>
          <w:lang w:eastAsia="es-ES"/>
        </w:rPr>
        <w:t>L</w:t>
      </w:r>
      <w:r w:rsidR="000B0AAF" w:rsidRPr="00AE4790">
        <w:rPr>
          <w:rFonts w:ascii="Arial" w:eastAsia="Times New Roman" w:hAnsi="Arial" w:cs="Arial"/>
          <w:b/>
          <w:bCs/>
          <w:kern w:val="36"/>
          <w:lang w:eastAsia="es-ES"/>
        </w:rPr>
        <w:t>a Ley de Inversiones</w:t>
      </w:r>
    </w:p>
    <w:p w:rsidR="000B0AAF" w:rsidRPr="00AE4790" w:rsidRDefault="000B0AAF" w:rsidP="00AE4790">
      <w:pPr>
        <w:spacing w:before="100" w:beforeAutospacing="1" w:after="100" w:afterAutospacing="1" w:line="360" w:lineRule="auto"/>
        <w:rPr>
          <w:rFonts w:ascii="Arial" w:eastAsia="Times New Roman" w:hAnsi="Arial" w:cs="Arial"/>
          <w:lang w:eastAsia="es-ES"/>
        </w:rPr>
      </w:pPr>
      <w:r w:rsidRPr="00AE4790">
        <w:rPr>
          <w:rFonts w:ascii="Arial" w:eastAsia="Times New Roman" w:hAnsi="Arial" w:cs="Arial"/>
          <w:lang w:eastAsia="es-ES"/>
        </w:rPr>
        <w:t>La ley tiene el objetivo de establecer el marco jurídico e institucional general para la promoción de las inversiones en el Estado, a fin de contribuir al crecimiento y desarrollo económico y social del país. La norma se aplica para las inversiones bolivianas y extranjeras que se realicen en el territorio.</w:t>
      </w:r>
    </w:p>
    <w:p w:rsidR="000B0AAF" w:rsidRPr="00AE4790" w:rsidRDefault="000B0AAF" w:rsidP="00AE4790">
      <w:pPr>
        <w:spacing w:before="100" w:beforeAutospacing="1" w:after="100" w:afterAutospacing="1" w:line="360" w:lineRule="auto"/>
        <w:rPr>
          <w:rFonts w:ascii="Arial" w:eastAsia="Times New Roman" w:hAnsi="Arial" w:cs="Arial"/>
          <w:lang w:eastAsia="es-ES"/>
        </w:rPr>
      </w:pPr>
      <w:r w:rsidRPr="00AE4790">
        <w:rPr>
          <w:rFonts w:ascii="Arial" w:eastAsia="Times New Roman" w:hAnsi="Arial" w:cs="Arial"/>
          <w:lang w:eastAsia="es-ES"/>
        </w:rPr>
        <w:t>“Es una ley muy importante para garantizar la inversión y mayor inversión permitirá siempre crecimiento económico, es importante esta promulgación de la Ley de Promoción de Inversiones ahora (para) generar fuentes de trabajo”, manifestó el presidente Evo Morales, a tiempo de señalar que la nueva normativa permitirá al Estado ser socios en las inversiones que se realicen en el país.</w:t>
      </w:r>
    </w:p>
    <w:p w:rsidR="000B0AAF" w:rsidRPr="00AE4790" w:rsidRDefault="000B0AAF" w:rsidP="00AE4790">
      <w:pPr>
        <w:spacing w:before="100" w:beforeAutospacing="1" w:after="100" w:afterAutospacing="1" w:line="360" w:lineRule="auto"/>
        <w:rPr>
          <w:rFonts w:ascii="Arial" w:eastAsia="Times New Roman" w:hAnsi="Arial" w:cs="Arial"/>
          <w:lang w:eastAsia="es-ES"/>
        </w:rPr>
      </w:pPr>
      <w:r w:rsidRPr="00AE4790">
        <w:rPr>
          <w:rFonts w:ascii="Arial" w:eastAsia="Times New Roman" w:hAnsi="Arial" w:cs="Arial"/>
          <w:lang w:eastAsia="es-ES"/>
        </w:rPr>
        <w:t>El jefe de Estado en el acto justificó la política de nacionalización que emprendió su gobierno, porque antes la inversión privada permitía el “saqueo” de los recursos naturales y de la población boliviana.</w:t>
      </w:r>
    </w:p>
    <w:p w:rsidR="000B0AAF" w:rsidRPr="00AE4790" w:rsidRDefault="000B0AAF" w:rsidP="00AE4790">
      <w:pPr>
        <w:spacing w:before="100" w:beforeAutospacing="1" w:after="100" w:afterAutospacing="1" w:line="360" w:lineRule="auto"/>
        <w:rPr>
          <w:rFonts w:ascii="Arial" w:eastAsia="Times New Roman" w:hAnsi="Arial" w:cs="Arial"/>
          <w:lang w:eastAsia="es-ES"/>
        </w:rPr>
      </w:pPr>
      <w:r w:rsidRPr="00AE4790">
        <w:rPr>
          <w:rFonts w:ascii="Arial" w:eastAsia="Times New Roman" w:hAnsi="Arial" w:cs="Arial"/>
          <w:lang w:eastAsia="es-ES"/>
        </w:rPr>
        <w:t>“Con esta ley vamos a generar riquezas para distribuir a los bolivianos”, destacó.</w:t>
      </w:r>
    </w:p>
    <w:p w:rsidR="000B0AAF" w:rsidRPr="00AE4790" w:rsidRDefault="000B0AAF" w:rsidP="00AE4790">
      <w:pPr>
        <w:spacing w:before="100" w:beforeAutospacing="1" w:after="100" w:afterAutospacing="1" w:line="360" w:lineRule="auto"/>
        <w:rPr>
          <w:rFonts w:ascii="Arial" w:eastAsia="Times New Roman" w:hAnsi="Arial" w:cs="Arial"/>
          <w:lang w:eastAsia="es-ES"/>
        </w:rPr>
      </w:pPr>
      <w:r w:rsidRPr="00AE4790">
        <w:rPr>
          <w:rFonts w:ascii="Arial" w:eastAsia="Times New Roman" w:hAnsi="Arial" w:cs="Arial"/>
          <w:lang w:eastAsia="es-ES"/>
        </w:rPr>
        <w:lastRenderedPageBreak/>
        <w:t>La norma generó polémica por el artículo 27 que se refería a la nacionalización de las inversiones, pero la misma fue eliminada en su tratamiento en la Cámara de Diputados, dado que la Constitución ya aborda este tema.</w:t>
      </w:r>
    </w:p>
    <w:p w:rsidR="000B0AAF" w:rsidRPr="00AE4790" w:rsidRDefault="000B0AAF" w:rsidP="00AE4790">
      <w:pPr>
        <w:spacing w:before="100" w:beforeAutospacing="1" w:after="100" w:afterAutospacing="1" w:line="360" w:lineRule="auto"/>
        <w:rPr>
          <w:rFonts w:ascii="Arial" w:hAnsi="Arial" w:cs="Arial"/>
        </w:rPr>
      </w:pPr>
      <w:r w:rsidRPr="00AE4790">
        <w:rPr>
          <w:rFonts w:ascii="Arial" w:eastAsia="Times New Roman" w:hAnsi="Arial" w:cs="Arial"/>
          <w:lang w:eastAsia="es-ES"/>
        </w:rPr>
        <w:t xml:space="preserve"> </w:t>
      </w:r>
      <w:r w:rsidRPr="00AE4790">
        <w:rPr>
          <w:rFonts w:ascii="Arial" w:hAnsi="Arial" w:cs="Arial"/>
        </w:rPr>
        <w:t>El artículo 21 de la norma señala “el Estado podrá otorgar incentivos generales e incentivos específicos a todas las inversiones que se realicen en el país, en las condiciones establecidas en la presente ley”.</w:t>
      </w:r>
    </w:p>
    <w:p w:rsidR="000B0AAF" w:rsidRPr="00AE4790" w:rsidRDefault="000B0AAF" w:rsidP="00AE4790">
      <w:pPr>
        <w:spacing w:before="100" w:beforeAutospacing="1" w:after="100" w:afterAutospacing="1" w:line="360" w:lineRule="auto"/>
        <w:rPr>
          <w:rFonts w:ascii="Arial" w:hAnsi="Arial" w:cs="Arial"/>
        </w:rPr>
      </w:pPr>
      <w:r w:rsidRPr="00AE4790">
        <w:rPr>
          <w:rFonts w:ascii="Arial" w:hAnsi="Arial" w:cs="Arial"/>
        </w:rPr>
        <w:t>De acuerdo a la norma, los incentivos generales serán otorgados a las actividades productivas sectoriales que se enmarquen en la planificación del desarrollo económico y social del país y tendrán aplicación general en el sector.</w:t>
      </w:r>
      <w:r w:rsidRPr="00AE4790">
        <w:rPr>
          <w:rFonts w:ascii="Arial" w:hAnsi="Arial" w:cs="Arial"/>
        </w:rPr>
        <w:br/>
      </w:r>
      <w:r w:rsidRPr="00AE4790">
        <w:rPr>
          <w:rFonts w:ascii="Arial" w:hAnsi="Arial" w:cs="Arial"/>
        </w:rPr>
        <w:br/>
        <w:t xml:space="preserve">Los incentivos específicos serán otorgados a proyectos en actividades productivas que sean calificadas como inversión preferente. </w:t>
      </w:r>
    </w:p>
    <w:p w:rsidR="000B0AAF" w:rsidRPr="00AE4790" w:rsidRDefault="000B0AAF" w:rsidP="00AE4790">
      <w:pPr>
        <w:spacing w:before="100" w:beforeAutospacing="1" w:after="100" w:afterAutospacing="1" w:line="360" w:lineRule="auto"/>
        <w:rPr>
          <w:rFonts w:ascii="Arial" w:hAnsi="Arial" w:cs="Arial"/>
        </w:rPr>
      </w:pPr>
      <w:r w:rsidRPr="00AE4790">
        <w:rPr>
          <w:rFonts w:ascii="Arial" w:hAnsi="Arial" w:cs="Arial"/>
        </w:rPr>
        <w:br/>
        <w:t>La nueva medida legal fue sancionada en el Senado y remitida al Ejecutivo para que sea promulgada por el presidente Evo Morales.</w:t>
      </w:r>
      <w:r w:rsidRPr="00AE4790">
        <w:rPr>
          <w:rFonts w:ascii="Arial" w:hAnsi="Arial" w:cs="Arial"/>
        </w:rPr>
        <w:br/>
      </w:r>
      <w:r w:rsidRPr="00AE4790">
        <w:rPr>
          <w:rFonts w:ascii="Arial" w:hAnsi="Arial" w:cs="Arial"/>
        </w:rPr>
        <w:br/>
        <w:t>Esta ley, que establece el marco jurídico e institucional para la promoción de las inversiones en el Estado, busca contribuir al crecimiento y desarrollo económico y social del país para el Vivir Bien.</w:t>
      </w:r>
      <w:r w:rsidRPr="00AE4790">
        <w:rPr>
          <w:rFonts w:ascii="Arial" w:hAnsi="Arial" w:cs="Arial"/>
        </w:rPr>
        <w:br/>
      </w:r>
      <w:r w:rsidRPr="00AE4790">
        <w:rPr>
          <w:rFonts w:ascii="Arial" w:hAnsi="Arial" w:cs="Arial"/>
        </w:rPr>
        <w:br/>
        <w:t>“Con esta nueva norma terminamos con la Ley de Capitalización y con todas las privatizaciones que nos dejaron los gobiernos neoliberales</w:t>
      </w:r>
    </w:p>
    <w:p w:rsidR="000B0AAF" w:rsidRPr="00AE4790" w:rsidRDefault="000B0AAF" w:rsidP="00AE4790">
      <w:pPr>
        <w:spacing w:before="100" w:beforeAutospacing="1" w:after="100" w:afterAutospacing="1" w:line="360" w:lineRule="auto"/>
        <w:rPr>
          <w:rFonts w:ascii="Arial" w:eastAsia="Times New Roman" w:hAnsi="Arial" w:cs="Arial"/>
          <w:lang w:eastAsia="es-ES"/>
        </w:rPr>
      </w:pPr>
      <w:r w:rsidRPr="00AE4790">
        <w:rPr>
          <w:rFonts w:ascii="Arial" w:hAnsi="Arial" w:cs="Arial"/>
        </w:rPr>
        <w:t>La norma está organizada en seis capítulos y 26 artículos, tres disposiciones adicionales, cinco transitorias, seis finales y una disposición abrogatoria y derogatoria.</w:t>
      </w:r>
      <w:r w:rsidRPr="00AE4790">
        <w:rPr>
          <w:rFonts w:ascii="Arial" w:hAnsi="Arial" w:cs="Arial"/>
        </w:rPr>
        <w:br/>
      </w:r>
    </w:p>
    <w:p w:rsidR="000B0AAF" w:rsidRPr="007756E0" w:rsidRDefault="000B0AAF" w:rsidP="00AE4790">
      <w:pPr>
        <w:spacing w:before="100" w:beforeAutospacing="1" w:after="100" w:afterAutospacing="1" w:line="360" w:lineRule="auto"/>
        <w:rPr>
          <w:rFonts w:ascii="Arial" w:eastAsia="Times New Roman" w:hAnsi="Arial" w:cs="Arial"/>
          <w:b/>
          <w:lang w:eastAsia="es-ES"/>
        </w:rPr>
      </w:pPr>
      <w:r w:rsidRPr="007756E0">
        <w:rPr>
          <w:rFonts w:ascii="Arial" w:eastAsia="Times New Roman" w:hAnsi="Arial" w:cs="Arial"/>
          <w:b/>
          <w:lang w:eastAsia="es-ES"/>
        </w:rPr>
        <w:t>EL BANCO DE DESARROLLO  PRODUCTIVO</w:t>
      </w:r>
    </w:p>
    <w:p w:rsidR="000B0AAF" w:rsidRPr="00AE4790" w:rsidRDefault="000B0AAF" w:rsidP="00AE4790">
      <w:pPr>
        <w:spacing w:before="100" w:beforeAutospacing="1" w:after="100" w:afterAutospacing="1" w:line="360" w:lineRule="auto"/>
        <w:rPr>
          <w:rFonts w:ascii="Arial" w:eastAsia="Times New Roman" w:hAnsi="Arial" w:cs="Arial"/>
          <w:lang w:eastAsia="es-ES"/>
        </w:rPr>
      </w:pPr>
      <w:r w:rsidRPr="00AE4790">
        <w:rPr>
          <w:rFonts w:ascii="Arial" w:eastAsia="Times New Roman" w:hAnsi="Arial" w:cs="Arial"/>
          <w:lang w:eastAsia="es-ES"/>
        </w:rPr>
        <w:t xml:space="preserve">El Banco de Desarrollo Productivo Sociedad Anónima Mixta (BDP SAM), es una entidad de intermediación financiera de segundo piso, regulada por la </w:t>
      </w:r>
      <w:r w:rsidRPr="00AE4790">
        <w:rPr>
          <w:rFonts w:ascii="Arial" w:eastAsia="Times New Roman" w:hAnsi="Arial" w:cs="Arial"/>
          <w:b/>
          <w:bCs/>
          <w:lang w:eastAsia="es-ES"/>
        </w:rPr>
        <w:t xml:space="preserve">Autoridad de Supervisión del Sistema Financiero de </w:t>
      </w:r>
      <w:r w:rsidRPr="00AE4790">
        <w:rPr>
          <w:rFonts w:ascii="Arial" w:eastAsia="Times New Roman" w:hAnsi="Arial" w:cs="Arial"/>
          <w:b/>
          <w:bCs/>
          <w:i/>
          <w:iCs/>
          <w:lang w:eastAsia="es-ES"/>
        </w:rPr>
        <w:t>Bolivia</w:t>
      </w:r>
    </w:p>
    <w:p w:rsidR="000B0AAF" w:rsidRPr="00AE4790" w:rsidRDefault="000B0AAF" w:rsidP="00AE4790">
      <w:pPr>
        <w:spacing w:before="100" w:beforeAutospacing="1" w:after="100" w:afterAutospacing="1" w:line="360" w:lineRule="auto"/>
        <w:rPr>
          <w:rFonts w:ascii="Arial" w:eastAsia="Times New Roman" w:hAnsi="Arial" w:cs="Arial"/>
          <w:lang w:eastAsia="es-ES"/>
        </w:rPr>
      </w:pPr>
      <w:r w:rsidRPr="00AE4790">
        <w:rPr>
          <w:rFonts w:ascii="Arial" w:eastAsia="Times New Roman" w:hAnsi="Arial" w:cs="Arial"/>
          <w:lang w:eastAsia="es-ES"/>
        </w:rPr>
        <w:lastRenderedPageBreak/>
        <w:t>Tiene por objetivo intermediar fondos hacia entidades financieras privadas que cuenten con licencia de funcionamiento de la ASFI. Además, actúa como banco fiduciario, administra patrimonios autónomos, así como activos y componentes financieros</w:t>
      </w:r>
    </w:p>
    <w:p w:rsidR="000B0AAF" w:rsidRPr="00AE4790" w:rsidRDefault="000B0AAF" w:rsidP="00AE4790">
      <w:pPr>
        <w:spacing w:before="100" w:beforeAutospacing="1" w:after="100" w:afterAutospacing="1" w:line="360" w:lineRule="auto"/>
        <w:rPr>
          <w:rFonts w:ascii="Arial" w:eastAsia="Times New Roman" w:hAnsi="Arial" w:cs="Arial"/>
          <w:lang w:eastAsia="es-ES"/>
        </w:rPr>
      </w:pPr>
      <w:r w:rsidRPr="00AE4790">
        <w:rPr>
          <w:rFonts w:ascii="Arial" w:eastAsia="Times New Roman" w:hAnsi="Arial" w:cs="Arial"/>
          <w:b/>
          <w:bCs/>
          <w:lang w:eastAsia="es-ES"/>
        </w:rPr>
        <w:t>¿Qué es un Banco de Segundo Piso?</w:t>
      </w:r>
      <w:r w:rsidRPr="00AE4790">
        <w:rPr>
          <w:rFonts w:ascii="Arial" w:eastAsia="Times New Roman" w:hAnsi="Arial" w:cs="Arial"/>
          <w:lang w:eastAsia="es-ES"/>
        </w:rPr>
        <w:br/>
        <w:t>Que es un  Banco de Segundo Piso es aquel que canaliza recursos financieros al mercado necesariamente a través de otras Entidades de Intermediación Financiera (EIF) y complementa la oferta de recursos a disposición de diversos sectores.</w:t>
      </w:r>
    </w:p>
    <w:p w:rsidR="000B0AAF" w:rsidRPr="00AE4790" w:rsidRDefault="000B0AAF" w:rsidP="00AE4790">
      <w:pPr>
        <w:spacing w:before="100" w:beforeAutospacing="1" w:after="100" w:afterAutospacing="1" w:line="360" w:lineRule="auto"/>
        <w:rPr>
          <w:rFonts w:ascii="Arial" w:eastAsia="Times New Roman" w:hAnsi="Arial" w:cs="Arial"/>
          <w:lang w:eastAsia="es-ES"/>
        </w:rPr>
      </w:pPr>
      <w:r w:rsidRPr="00AE4790">
        <w:rPr>
          <w:rFonts w:ascii="Arial" w:eastAsia="Times New Roman" w:hAnsi="Arial" w:cs="Arial"/>
          <w:b/>
          <w:bCs/>
          <w:lang w:eastAsia="es-ES"/>
        </w:rPr>
        <w:t>¿Qué es una EIF?</w:t>
      </w:r>
      <w:r w:rsidRPr="00AE4790">
        <w:rPr>
          <w:rFonts w:ascii="Arial" w:eastAsia="Times New Roman" w:hAnsi="Arial" w:cs="Arial"/>
          <w:lang w:eastAsia="es-ES"/>
        </w:rPr>
        <w:br/>
        <w:t xml:space="preserve">La Entidad de Intermediación Financiera (EIF) es aquella supervisada por la Autoridad de Supervisión del Sistema Financiero de </w:t>
      </w:r>
      <w:proofErr w:type="gramStart"/>
      <w:r w:rsidRPr="00AE4790">
        <w:rPr>
          <w:rFonts w:ascii="Arial" w:eastAsia="Times New Roman" w:hAnsi="Arial" w:cs="Arial"/>
          <w:lang w:eastAsia="es-ES"/>
        </w:rPr>
        <w:t>Bolivia(</w:t>
      </w:r>
      <w:proofErr w:type="gramEnd"/>
      <w:r w:rsidRPr="00AE4790">
        <w:rPr>
          <w:rFonts w:ascii="Arial" w:eastAsia="Times New Roman" w:hAnsi="Arial" w:cs="Arial"/>
          <w:lang w:eastAsia="es-ES"/>
        </w:rPr>
        <w:t>ASFI), que puede canalizar al mercado los recursos financieros del BDP SAM</w:t>
      </w:r>
    </w:p>
    <w:p w:rsidR="000B0AAF" w:rsidRPr="00AE4790" w:rsidRDefault="000B0AAF" w:rsidP="00AE4790">
      <w:pPr>
        <w:spacing w:before="100" w:beforeAutospacing="1" w:after="100" w:afterAutospacing="1" w:line="360" w:lineRule="auto"/>
        <w:rPr>
          <w:rFonts w:ascii="Arial" w:eastAsia="Times New Roman" w:hAnsi="Arial" w:cs="Arial"/>
          <w:lang w:eastAsia="es-ES"/>
        </w:rPr>
      </w:pPr>
      <w:r w:rsidRPr="00AE4790">
        <w:rPr>
          <w:rFonts w:ascii="Arial" w:eastAsia="Times New Roman" w:hAnsi="Arial" w:cs="Arial"/>
          <w:b/>
          <w:bCs/>
          <w:lang w:eastAsia="es-ES"/>
        </w:rPr>
        <w:t>¿De dónde obtiene el BDP SAM los recursos que presta?</w:t>
      </w:r>
      <w:r w:rsidRPr="00AE4790">
        <w:rPr>
          <w:rFonts w:ascii="Arial" w:eastAsia="Times New Roman" w:hAnsi="Arial" w:cs="Arial"/>
          <w:lang w:eastAsia="es-ES"/>
        </w:rPr>
        <w:br/>
        <w:t xml:space="preserve">El BDP SAM  capta recursos financieros de los organismos multilaterales y agencias de gobiernos, bancos comerciales y del mercado de capitales local, en condiciones de costo y plazo ventajosas </w:t>
      </w:r>
    </w:p>
    <w:p w:rsidR="000B0AAF" w:rsidRPr="00AE4790" w:rsidRDefault="000B0AAF" w:rsidP="00AE4790">
      <w:pPr>
        <w:spacing w:before="100" w:beforeAutospacing="1" w:after="100" w:afterAutospacing="1" w:line="360" w:lineRule="auto"/>
        <w:rPr>
          <w:rFonts w:ascii="Arial" w:eastAsia="Times New Roman" w:hAnsi="Arial" w:cs="Arial"/>
          <w:lang w:eastAsia="es-ES"/>
        </w:rPr>
      </w:pPr>
      <w:r w:rsidRPr="00AE4790">
        <w:rPr>
          <w:rFonts w:ascii="Arial" w:eastAsia="Times New Roman" w:hAnsi="Arial" w:cs="Arial"/>
          <w:b/>
          <w:bCs/>
          <w:lang w:eastAsia="es-ES"/>
        </w:rPr>
        <w:t>¿El BDP financia directamente al público en general?</w:t>
      </w:r>
    </w:p>
    <w:p w:rsidR="000B0AAF" w:rsidRPr="00AE4790" w:rsidRDefault="000B0AAF" w:rsidP="00AE4790">
      <w:pPr>
        <w:spacing w:before="100" w:beforeAutospacing="1" w:after="100" w:afterAutospacing="1" w:line="360" w:lineRule="auto"/>
        <w:rPr>
          <w:rFonts w:ascii="Arial" w:eastAsia="Times New Roman" w:hAnsi="Arial" w:cs="Arial"/>
          <w:lang w:eastAsia="es-ES"/>
        </w:rPr>
      </w:pPr>
      <w:r w:rsidRPr="00AE4790">
        <w:rPr>
          <w:rFonts w:ascii="Arial" w:eastAsia="Times New Roman" w:hAnsi="Arial" w:cs="Arial"/>
          <w:lang w:eastAsia="es-ES"/>
        </w:rPr>
        <w:t>No. El BDP SAM, por mandato de la Ley, actúa exclusivamente como una entidad de segundo piso, canalizando los recursos que administra a través de los intermediarios financieros calificados del Sistema Financiero Nacional.</w:t>
      </w:r>
    </w:p>
    <w:p w:rsidR="000B0AAF" w:rsidRPr="00AE4790" w:rsidRDefault="000B0AAF" w:rsidP="00AE4790">
      <w:pPr>
        <w:spacing w:before="100" w:beforeAutospacing="1" w:after="100" w:afterAutospacing="1" w:line="360" w:lineRule="auto"/>
        <w:rPr>
          <w:rFonts w:ascii="Arial" w:eastAsia="Times New Roman" w:hAnsi="Arial" w:cs="Arial"/>
          <w:lang w:eastAsia="es-ES"/>
        </w:rPr>
      </w:pPr>
      <w:r w:rsidRPr="00AE4790">
        <w:rPr>
          <w:rFonts w:ascii="Arial" w:eastAsia="Times New Roman" w:hAnsi="Arial" w:cs="Arial"/>
          <w:lang w:eastAsia="es-ES"/>
        </w:rPr>
        <w:t>Sin embargo, bajo su rol de banco fiduciario, el BDP SAM puede llegar directamente al prestatario, en cumplimiento de las instrucciones de su mandante, en caso de que así lo estipule éste último.</w:t>
      </w:r>
    </w:p>
    <w:p w:rsidR="000B0AAF" w:rsidRPr="00AE4790" w:rsidRDefault="000B0AAF" w:rsidP="00AE4790">
      <w:pPr>
        <w:spacing w:before="100" w:beforeAutospacing="1" w:after="100" w:afterAutospacing="1" w:line="360" w:lineRule="auto"/>
        <w:rPr>
          <w:rFonts w:ascii="Arial" w:eastAsia="Times New Roman" w:hAnsi="Arial" w:cs="Arial"/>
          <w:lang w:eastAsia="es-ES"/>
        </w:rPr>
      </w:pPr>
      <w:r w:rsidRPr="00AE4790">
        <w:rPr>
          <w:rFonts w:ascii="Arial" w:eastAsia="Times New Roman" w:hAnsi="Arial" w:cs="Arial"/>
          <w:b/>
          <w:bCs/>
          <w:lang w:eastAsia="es-ES"/>
        </w:rPr>
        <w:t>¿Qué garantías exige BDP SAM para el otorgamiento de sus créditos?</w:t>
      </w:r>
      <w:r w:rsidRPr="00AE4790">
        <w:rPr>
          <w:rFonts w:ascii="Arial" w:eastAsia="Times New Roman" w:hAnsi="Arial" w:cs="Arial"/>
          <w:lang w:eastAsia="es-ES"/>
        </w:rPr>
        <w:br/>
        <w:t>BDP no exige garantías a los prestatarios, pues la responsabilidad y el riesgo del crédito los asume la EIF que canaliza la operación.</w:t>
      </w:r>
    </w:p>
    <w:p w:rsidR="000B0AAF" w:rsidRPr="00AE4790" w:rsidRDefault="000B0AAF" w:rsidP="00AE4790">
      <w:pPr>
        <w:spacing w:before="100" w:beforeAutospacing="1" w:after="100" w:afterAutospacing="1" w:line="360" w:lineRule="auto"/>
        <w:rPr>
          <w:rFonts w:ascii="Arial" w:eastAsia="Times New Roman" w:hAnsi="Arial" w:cs="Arial"/>
          <w:lang w:eastAsia="es-ES"/>
        </w:rPr>
      </w:pPr>
      <w:r w:rsidRPr="00AE4790">
        <w:rPr>
          <w:rFonts w:ascii="Arial" w:eastAsia="Times New Roman" w:hAnsi="Arial" w:cs="Arial"/>
          <w:lang w:eastAsia="es-ES"/>
        </w:rPr>
        <w:t>Sin embargo, bajo su rol de banco fiduciario, el BDP SAM al llegar directamente al prestatario, evalúa las garantías caso por caso</w:t>
      </w:r>
    </w:p>
    <w:p w:rsidR="000B0AAF" w:rsidRPr="00AE4790" w:rsidRDefault="000B0AAF" w:rsidP="00AE4790">
      <w:pPr>
        <w:pStyle w:val="NormalWeb"/>
        <w:shd w:val="clear" w:color="auto" w:fill="FFFFFF"/>
        <w:spacing w:before="0" w:beforeAutospacing="0" w:after="75" w:afterAutospacing="0" w:line="360" w:lineRule="auto"/>
        <w:jc w:val="both"/>
        <w:rPr>
          <w:rFonts w:ascii="Arial" w:hAnsi="Arial" w:cs="Arial"/>
          <w:b/>
          <w:sz w:val="22"/>
          <w:szCs w:val="22"/>
        </w:rPr>
      </w:pPr>
    </w:p>
    <w:p w:rsidR="007756E0" w:rsidRDefault="007756E0" w:rsidP="00AE4790">
      <w:pPr>
        <w:pStyle w:val="NormalWeb"/>
        <w:shd w:val="clear" w:color="auto" w:fill="FFFFFF"/>
        <w:spacing w:before="0" w:beforeAutospacing="0" w:after="75" w:afterAutospacing="0" w:line="360" w:lineRule="auto"/>
        <w:jc w:val="both"/>
        <w:rPr>
          <w:rFonts w:ascii="Arial" w:hAnsi="Arial" w:cs="Arial"/>
          <w:b/>
          <w:sz w:val="22"/>
          <w:szCs w:val="22"/>
        </w:rPr>
      </w:pPr>
    </w:p>
    <w:p w:rsidR="007756E0" w:rsidRDefault="007756E0" w:rsidP="00AE4790">
      <w:pPr>
        <w:pStyle w:val="NormalWeb"/>
        <w:shd w:val="clear" w:color="auto" w:fill="FFFFFF"/>
        <w:spacing w:before="0" w:beforeAutospacing="0" w:after="75" w:afterAutospacing="0" w:line="360" w:lineRule="auto"/>
        <w:jc w:val="both"/>
        <w:rPr>
          <w:rFonts w:ascii="Arial" w:hAnsi="Arial" w:cs="Arial"/>
          <w:b/>
          <w:sz w:val="22"/>
          <w:szCs w:val="22"/>
        </w:rPr>
      </w:pPr>
    </w:p>
    <w:p w:rsidR="00AE757C" w:rsidRPr="005D2D43" w:rsidRDefault="00AE757C" w:rsidP="00AE4790">
      <w:pPr>
        <w:pStyle w:val="NormalWeb"/>
        <w:shd w:val="clear" w:color="auto" w:fill="FFFFFF"/>
        <w:spacing w:before="0" w:beforeAutospacing="0" w:after="75" w:afterAutospacing="0" w:line="360" w:lineRule="auto"/>
        <w:jc w:val="both"/>
        <w:rPr>
          <w:rFonts w:ascii="Arial" w:hAnsi="Arial" w:cs="Arial"/>
          <w:b/>
          <w:sz w:val="22"/>
          <w:szCs w:val="22"/>
        </w:rPr>
      </w:pPr>
      <w:r w:rsidRPr="005D2D43">
        <w:rPr>
          <w:rFonts w:ascii="Arial" w:hAnsi="Arial" w:cs="Arial"/>
          <w:b/>
          <w:sz w:val="22"/>
          <w:szCs w:val="22"/>
        </w:rPr>
        <w:lastRenderedPageBreak/>
        <w:t xml:space="preserve">5. </w:t>
      </w:r>
      <w:r w:rsidR="005D2D43">
        <w:rPr>
          <w:rFonts w:ascii="Arial" w:hAnsi="Arial" w:cs="Arial"/>
          <w:b/>
          <w:sz w:val="22"/>
          <w:szCs w:val="22"/>
        </w:rPr>
        <w:tab/>
      </w:r>
      <w:r w:rsidRPr="005D2D43">
        <w:rPr>
          <w:rFonts w:ascii="Arial" w:hAnsi="Arial" w:cs="Arial"/>
          <w:b/>
          <w:sz w:val="22"/>
          <w:szCs w:val="22"/>
        </w:rPr>
        <w:t>PERSPECTIVAS</w:t>
      </w:r>
    </w:p>
    <w:p w:rsidR="00AE757C" w:rsidRPr="00AE4790" w:rsidRDefault="00F24281" w:rsidP="00AE4790">
      <w:pPr>
        <w:pStyle w:val="NormalWeb"/>
        <w:shd w:val="clear" w:color="auto" w:fill="FFFFFF"/>
        <w:spacing w:before="0" w:beforeAutospacing="0" w:after="75" w:afterAutospacing="0" w:line="360" w:lineRule="auto"/>
        <w:jc w:val="both"/>
        <w:rPr>
          <w:rFonts w:ascii="Arial" w:hAnsi="Arial" w:cs="Arial"/>
          <w:sz w:val="22"/>
          <w:szCs w:val="22"/>
        </w:rPr>
      </w:pPr>
      <w:r w:rsidRPr="00AE4790">
        <w:rPr>
          <w:rFonts w:ascii="Arial" w:hAnsi="Arial" w:cs="Arial"/>
          <w:sz w:val="22"/>
          <w:szCs w:val="22"/>
        </w:rPr>
        <w:t>PRIMERO.- D</w:t>
      </w:r>
      <w:r w:rsidR="00AE757C" w:rsidRPr="00AE4790">
        <w:rPr>
          <w:rFonts w:ascii="Arial" w:hAnsi="Arial" w:cs="Arial"/>
          <w:sz w:val="22"/>
          <w:szCs w:val="22"/>
        </w:rPr>
        <w:t xml:space="preserve">eclarar como prioridad del sector industrial, la implementación de procesos de una planificación participativa que incluya a representantes de las instituciones públicas y del sector industrial productivo para la promoción de la inversión privada en la expansión </w:t>
      </w:r>
      <w:r w:rsidR="002B7DAA" w:rsidRPr="00AE4790">
        <w:rPr>
          <w:rFonts w:ascii="Arial" w:hAnsi="Arial" w:cs="Arial"/>
          <w:sz w:val="22"/>
          <w:szCs w:val="22"/>
        </w:rPr>
        <w:t xml:space="preserve">y el desarrollo de </w:t>
      </w:r>
      <w:r w:rsidR="00AE757C" w:rsidRPr="00AE4790">
        <w:rPr>
          <w:rFonts w:ascii="Arial" w:hAnsi="Arial" w:cs="Arial"/>
          <w:sz w:val="22"/>
          <w:szCs w:val="22"/>
        </w:rPr>
        <w:t>la industrialización de los recursos naturales a nivel nacional a mediano y largo plazo.</w:t>
      </w:r>
    </w:p>
    <w:p w:rsidR="002B7DAA" w:rsidRPr="00AE4790" w:rsidRDefault="00F24281" w:rsidP="00AE4790">
      <w:pPr>
        <w:pStyle w:val="NormalWeb"/>
        <w:shd w:val="clear" w:color="auto" w:fill="FFFFFF"/>
        <w:spacing w:before="0" w:beforeAutospacing="0" w:after="75" w:afterAutospacing="0" w:line="360" w:lineRule="auto"/>
        <w:jc w:val="both"/>
        <w:rPr>
          <w:rFonts w:ascii="Arial" w:hAnsi="Arial" w:cs="Arial"/>
          <w:sz w:val="22"/>
          <w:szCs w:val="22"/>
        </w:rPr>
      </w:pPr>
      <w:r w:rsidRPr="00AE4790">
        <w:rPr>
          <w:rFonts w:ascii="Arial" w:hAnsi="Arial" w:cs="Arial"/>
          <w:sz w:val="22"/>
          <w:szCs w:val="22"/>
        </w:rPr>
        <w:t>SEGUNDO.- G</w:t>
      </w:r>
      <w:r w:rsidR="00AE757C" w:rsidRPr="00AE4790">
        <w:rPr>
          <w:rFonts w:ascii="Arial" w:hAnsi="Arial" w:cs="Arial"/>
          <w:sz w:val="22"/>
          <w:szCs w:val="22"/>
        </w:rPr>
        <w:t xml:space="preserve">estionar con el Estado la determinación conjunta de una política productiva industrial, que se busque el fortalecimiento de la infraestructura productiva, con servicios básicos y las condiciones fundamentales en esfuerzos productivos, </w:t>
      </w:r>
      <w:r w:rsidR="002B7DAA" w:rsidRPr="00AE4790">
        <w:rPr>
          <w:rFonts w:ascii="Arial" w:hAnsi="Arial" w:cs="Arial"/>
          <w:sz w:val="22"/>
          <w:szCs w:val="22"/>
        </w:rPr>
        <w:t>desarrollados</w:t>
      </w:r>
      <w:r w:rsidR="00AE757C" w:rsidRPr="00AE4790">
        <w:rPr>
          <w:rFonts w:ascii="Arial" w:hAnsi="Arial" w:cs="Arial"/>
          <w:sz w:val="22"/>
          <w:szCs w:val="22"/>
        </w:rPr>
        <w:t xml:space="preserve"> a través de planes, programas y proyectos de pre inversión e inversión </w:t>
      </w:r>
      <w:r w:rsidR="002B7DAA" w:rsidRPr="00AE4790">
        <w:rPr>
          <w:rFonts w:ascii="Arial" w:hAnsi="Arial" w:cs="Arial"/>
          <w:sz w:val="22"/>
          <w:szCs w:val="22"/>
        </w:rPr>
        <w:t>pública</w:t>
      </w:r>
      <w:r w:rsidR="00AE757C" w:rsidRPr="00AE4790">
        <w:rPr>
          <w:rFonts w:ascii="Arial" w:hAnsi="Arial" w:cs="Arial"/>
          <w:sz w:val="22"/>
          <w:szCs w:val="22"/>
        </w:rPr>
        <w:t xml:space="preserve"> y privada para la promoción de la industrialización de los recursos naturales con tecnología </w:t>
      </w:r>
      <w:r w:rsidR="002B7DAA" w:rsidRPr="00AE4790">
        <w:rPr>
          <w:rFonts w:ascii="Arial" w:hAnsi="Arial" w:cs="Arial"/>
          <w:sz w:val="22"/>
          <w:szCs w:val="22"/>
        </w:rPr>
        <w:t>y procesos de calidad destinados a mejorar la producción de bienes y servicios “HECHO EN BOLIVIA”, estableciendo un modelo armónico y equilibrado que genere igualdad de condiciones y oportunidades de inversión en los nueve departamentos de Bolivia.</w:t>
      </w:r>
    </w:p>
    <w:p w:rsidR="002B7DAA" w:rsidRPr="00AE4790" w:rsidRDefault="00F24281" w:rsidP="00AE4790">
      <w:pPr>
        <w:pStyle w:val="NormalWeb"/>
        <w:shd w:val="clear" w:color="auto" w:fill="FFFFFF"/>
        <w:spacing w:before="0" w:beforeAutospacing="0" w:after="75" w:afterAutospacing="0" w:line="360" w:lineRule="auto"/>
        <w:jc w:val="both"/>
        <w:rPr>
          <w:rFonts w:ascii="Arial" w:hAnsi="Arial" w:cs="Arial"/>
          <w:sz w:val="22"/>
          <w:szCs w:val="22"/>
        </w:rPr>
      </w:pPr>
      <w:r w:rsidRPr="00AE4790">
        <w:rPr>
          <w:rFonts w:ascii="Arial" w:hAnsi="Arial" w:cs="Arial"/>
          <w:sz w:val="22"/>
          <w:szCs w:val="22"/>
        </w:rPr>
        <w:t>TERCERO.- P</w:t>
      </w:r>
      <w:r w:rsidR="002B7DAA" w:rsidRPr="00AE4790">
        <w:rPr>
          <w:rFonts w:ascii="Arial" w:hAnsi="Arial" w:cs="Arial"/>
          <w:sz w:val="22"/>
          <w:szCs w:val="22"/>
        </w:rPr>
        <w:t>lantear al Gobierno Central la necesidad de implementar una instancia de gestión gubernamental que  impulse la política industrial para lograr la coordinación público-privada,  la competitividad, y la soberanía productiva que plantea el sector industrial manufacturero.</w:t>
      </w:r>
    </w:p>
    <w:p w:rsidR="002B7DAA" w:rsidRPr="00AE4790" w:rsidRDefault="00F24281" w:rsidP="00AE4790">
      <w:pPr>
        <w:pStyle w:val="NormalWeb"/>
        <w:shd w:val="clear" w:color="auto" w:fill="FFFFFF"/>
        <w:spacing w:before="0" w:beforeAutospacing="0" w:after="75" w:afterAutospacing="0" w:line="360" w:lineRule="auto"/>
        <w:jc w:val="both"/>
        <w:rPr>
          <w:rFonts w:ascii="Arial" w:hAnsi="Arial" w:cs="Arial"/>
          <w:sz w:val="22"/>
          <w:szCs w:val="22"/>
        </w:rPr>
      </w:pPr>
      <w:r w:rsidRPr="00AE4790">
        <w:rPr>
          <w:rFonts w:ascii="Arial" w:hAnsi="Arial" w:cs="Arial"/>
          <w:sz w:val="22"/>
          <w:szCs w:val="22"/>
        </w:rPr>
        <w:t>CUARTO.- L</w:t>
      </w:r>
      <w:r w:rsidR="002B7DAA" w:rsidRPr="00AE4790">
        <w:rPr>
          <w:rFonts w:ascii="Arial" w:hAnsi="Arial" w:cs="Arial"/>
          <w:sz w:val="22"/>
          <w:szCs w:val="22"/>
        </w:rPr>
        <w:t>a necesidad de promover un proyecto de Ley de Promoción del Desarrollo Industrial Nacional.</w:t>
      </w:r>
    </w:p>
    <w:p w:rsidR="002B7DAA" w:rsidRPr="00AE4790" w:rsidRDefault="002B7DAA" w:rsidP="00AE4790">
      <w:pPr>
        <w:pStyle w:val="NormalWeb"/>
        <w:shd w:val="clear" w:color="auto" w:fill="FFFFFF"/>
        <w:spacing w:before="0" w:beforeAutospacing="0" w:after="75" w:afterAutospacing="0" w:line="360" w:lineRule="auto"/>
        <w:jc w:val="both"/>
        <w:rPr>
          <w:rFonts w:ascii="Arial" w:hAnsi="Arial" w:cs="Arial"/>
          <w:sz w:val="22"/>
          <w:szCs w:val="22"/>
        </w:rPr>
      </w:pPr>
      <w:r w:rsidRPr="00AE4790">
        <w:rPr>
          <w:rFonts w:ascii="Arial" w:hAnsi="Arial" w:cs="Arial"/>
          <w:sz w:val="22"/>
          <w:szCs w:val="22"/>
        </w:rPr>
        <w:t>QUINTO.- Defender y Promover la marca “HECHO EN BOLIVIA”, como signo distintivo y emblemático de todo el sector productivo industrial formal y de las entidades gremiales que aglutina la CNI.</w:t>
      </w:r>
    </w:p>
    <w:p w:rsidR="006166F2" w:rsidRPr="00AE4790" w:rsidRDefault="006166F2" w:rsidP="00AE4790">
      <w:pPr>
        <w:pStyle w:val="NormalWeb"/>
        <w:shd w:val="clear" w:color="auto" w:fill="FFFFFF"/>
        <w:spacing w:before="0" w:beforeAutospacing="0" w:after="75" w:afterAutospacing="0" w:line="360" w:lineRule="auto"/>
        <w:jc w:val="both"/>
        <w:rPr>
          <w:rFonts w:ascii="Arial" w:hAnsi="Arial" w:cs="Arial"/>
          <w:sz w:val="22"/>
          <w:szCs w:val="22"/>
        </w:rPr>
      </w:pPr>
      <w:r w:rsidRPr="00AE4790">
        <w:rPr>
          <w:rFonts w:ascii="Arial" w:hAnsi="Arial" w:cs="Arial"/>
          <w:sz w:val="22"/>
          <w:szCs w:val="22"/>
        </w:rPr>
        <w:t xml:space="preserve"> SEXTO.- El presidente de la cámara nacional de industrias Mario </w:t>
      </w:r>
      <w:proofErr w:type="spellStart"/>
      <w:r w:rsidRPr="00AE4790">
        <w:rPr>
          <w:rFonts w:ascii="Arial" w:hAnsi="Arial" w:cs="Arial"/>
          <w:sz w:val="22"/>
          <w:szCs w:val="22"/>
        </w:rPr>
        <w:t>Yaffar</w:t>
      </w:r>
      <w:proofErr w:type="spellEnd"/>
      <w:r w:rsidRPr="00AE4790">
        <w:rPr>
          <w:rFonts w:ascii="Arial" w:hAnsi="Arial" w:cs="Arial"/>
          <w:sz w:val="22"/>
          <w:szCs w:val="22"/>
        </w:rPr>
        <w:t xml:space="preserve">  </w:t>
      </w:r>
    </w:p>
    <w:p w:rsidR="006166F2" w:rsidRPr="00AE4790" w:rsidRDefault="006166F2" w:rsidP="00AE4790">
      <w:pPr>
        <w:pStyle w:val="NormalWeb"/>
        <w:shd w:val="clear" w:color="auto" w:fill="FFFFFF"/>
        <w:spacing w:before="0" w:beforeAutospacing="0" w:after="75" w:afterAutospacing="0" w:line="360" w:lineRule="auto"/>
        <w:jc w:val="both"/>
        <w:rPr>
          <w:rFonts w:ascii="Arial" w:hAnsi="Arial" w:cs="Arial"/>
          <w:sz w:val="22"/>
          <w:szCs w:val="22"/>
        </w:rPr>
      </w:pPr>
      <w:r w:rsidRPr="00AE4790">
        <w:rPr>
          <w:rFonts w:ascii="Arial" w:hAnsi="Arial" w:cs="Arial"/>
          <w:sz w:val="22"/>
          <w:szCs w:val="22"/>
        </w:rPr>
        <w:t>Los industriales plantearon alcanzar el 2025 un 25 %  de industrialización manufacturera cuando hoy alcanza al 16 %</w:t>
      </w:r>
    </w:p>
    <w:p w:rsidR="006166F2" w:rsidRPr="00AE4790" w:rsidRDefault="006166F2" w:rsidP="00AE4790">
      <w:pPr>
        <w:pStyle w:val="NormalWeb"/>
        <w:shd w:val="clear" w:color="auto" w:fill="FFFFFF"/>
        <w:spacing w:before="0" w:beforeAutospacing="0" w:after="75" w:afterAutospacing="0" w:line="360" w:lineRule="auto"/>
        <w:jc w:val="both"/>
        <w:rPr>
          <w:rFonts w:ascii="Arial" w:hAnsi="Arial" w:cs="Arial"/>
          <w:sz w:val="22"/>
          <w:szCs w:val="22"/>
        </w:rPr>
      </w:pPr>
      <w:r w:rsidRPr="00AE4790">
        <w:rPr>
          <w:rFonts w:ascii="Arial" w:hAnsi="Arial" w:cs="Arial"/>
          <w:sz w:val="22"/>
          <w:szCs w:val="22"/>
        </w:rPr>
        <w:t xml:space="preserve">SÉPTIMO.- Bolivia deberá centrarse en consolidar las actuales matrices productivas apoyar a las que están emergiendo, generar competitividad atravesó de la capacitación del talento humano y a la generación del </w:t>
      </w:r>
      <w:proofErr w:type="spellStart"/>
      <w:r w:rsidRPr="00AE4790">
        <w:rPr>
          <w:rFonts w:ascii="Arial" w:hAnsi="Arial" w:cs="Arial"/>
          <w:sz w:val="22"/>
          <w:szCs w:val="22"/>
        </w:rPr>
        <w:t>know</w:t>
      </w:r>
      <w:proofErr w:type="spellEnd"/>
      <w:r w:rsidRPr="00AE4790">
        <w:rPr>
          <w:rFonts w:ascii="Arial" w:hAnsi="Arial" w:cs="Arial"/>
          <w:sz w:val="22"/>
          <w:szCs w:val="22"/>
        </w:rPr>
        <w:t xml:space="preserve"> </w:t>
      </w:r>
      <w:proofErr w:type="spellStart"/>
      <w:r w:rsidRPr="00AE4790">
        <w:rPr>
          <w:rFonts w:ascii="Arial" w:hAnsi="Arial" w:cs="Arial"/>
          <w:sz w:val="22"/>
          <w:szCs w:val="22"/>
        </w:rPr>
        <w:t>how</w:t>
      </w:r>
      <w:proofErr w:type="spellEnd"/>
      <w:r w:rsidRPr="00AE4790">
        <w:rPr>
          <w:rFonts w:ascii="Arial" w:hAnsi="Arial" w:cs="Arial"/>
          <w:sz w:val="22"/>
          <w:szCs w:val="22"/>
        </w:rPr>
        <w:t xml:space="preserve"> correspondiente crear o adherirse a un mercado mundial en el cual podamos ofertante de manera estratégica los productos que industrializaremo</w:t>
      </w:r>
      <w:r w:rsidR="007809F6" w:rsidRPr="00AE4790">
        <w:rPr>
          <w:rFonts w:ascii="Arial" w:hAnsi="Arial" w:cs="Arial"/>
          <w:sz w:val="22"/>
          <w:szCs w:val="22"/>
        </w:rPr>
        <w:t xml:space="preserve">s y por ultimo cambiar el pensamiento </w:t>
      </w:r>
      <w:r w:rsidRPr="00AE4790">
        <w:rPr>
          <w:rFonts w:ascii="Arial" w:hAnsi="Arial" w:cs="Arial"/>
          <w:sz w:val="22"/>
          <w:szCs w:val="22"/>
        </w:rPr>
        <w:t xml:space="preserve">de todas las personas en Bolivia y dar a conocer que este país no es únicamente un productor de materias primas si no que podemos llegar a consolidar una matriz de desarrollo económico productivo de manera competitiva y estratégica través del crecimiento estructurado y enfocado hacia un futuro de bonanzas económicas y siendo conscientes de los cambios rotundos que surgirán y lo  más importante como aremos frente de manera creativa e innovadora a dichos cambios </w:t>
      </w:r>
      <w:r w:rsidRPr="00AE4790">
        <w:rPr>
          <w:rFonts w:ascii="Arial" w:hAnsi="Arial" w:cs="Arial"/>
          <w:sz w:val="22"/>
          <w:szCs w:val="22"/>
        </w:rPr>
        <w:tab/>
      </w:r>
    </w:p>
    <w:p w:rsidR="007756E0" w:rsidRDefault="007756E0" w:rsidP="00AE4790">
      <w:pPr>
        <w:spacing w:line="360" w:lineRule="auto"/>
        <w:rPr>
          <w:rFonts w:ascii="Arial" w:hAnsi="Arial" w:cs="Arial"/>
          <w:b/>
          <w:noProof/>
          <w:u w:val="single"/>
          <w:lang w:eastAsia="es-ES"/>
        </w:rPr>
      </w:pPr>
    </w:p>
    <w:p w:rsidR="003216DE" w:rsidRPr="007756E0" w:rsidRDefault="003216DE" w:rsidP="00AE4790">
      <w:pPr>
        <w:spacing w:line="360" w:lineRule="auto"/>
        <w:rPr>
          <w:rFonts w:ascii="Arial" w:hAnsi="Arial" w:cs="Arial"/>
          <w:b/>
          <w:u w:val="single"/>
        </w:rPr>
      </w:pPr>
      <w:r w:rsidRPr="007756E0">
        <w:rPr>
          <w:rFonts w:ascii="Arial" w:hAnsi="Arial" w:cs="Arial"/>
          <w:b/>
          <w:noProof/>
          <w:u w:val="single"/>
          <w:lang w:eastAsia="es-ES"/>
        </w:rPr>
        <w:t>PROYECTOS INDUSTRIALES</w:t>
      </w:r>
    </w:p>
    <w:p w:rsidR="003216DE" w:rsidRPr="00AE4790" w:rsidRDefault="003216DE" w:rsidP="00AE4790">
      <w:pPr>
        <w:pStyle w:val="NormalWeb"/>
        <w:shd w:val="clear" w:color="auto" w:fill="FFFFFF"/>
        <w:spacing w:before="0" w:beforeAutospacing="0" w:after="75" w:afterAutospacing="0" w:line="360" w:lineRule="auto"/>
        <w:jc w:val="both"/>
        <w:rPr>
          <w:rFonts w:ascii="Arial" w:hAnsi="Arial" w:cs="Arial"/>
          <w:sz w:val="22"/>
          <w:szCs w:val="22"/>
        </w:rPr>
      </w:pPr>
      <w:r w:rsidRPr="00AE4790">
        <w:rPr>
          <w:rFonts w:ascii="Arial" w:hAnsi="Arial" w:cs="Arial"/>
          <w:sz w:val="22"/>
          <w:szCs w:val="22"/>
        </w:rPr>
        <w:lastRenderedPageBreak/>
        <w:t>Planta Piloto de Carbonato de Litio</w:t>
      </w:r>
    </w:p>
    <w:p w:rsidR="003216DE" w:rsidRPr="00AE4790" w:rsidRDefault="003216DE" w:rsidP="00AE4790">
      <w:pPr>
        <w:spacing w:line="360" w:lineRule="auto"/>
        <w:rPr>
          <w:rFonts w:ascii="Arial" w:hAnsi="Arial" w:cs="Arial"/>
        </w:rPr>
      </w:pPr>
      <w:r w:rsidRPr="00AE4790">
        <w:rPr>
          <w:rFonts w:ascii="Arial" w:hAnsi="Arial" w:cs="Arial"/>
        </w:rPr>
        <w:t xml:space="preserve">La Planta Separadora de Líquidos "Carlos Villegas" </w:t>
      </w:r>
    </w:p>
    <w:p w:rsidR="003216DE" w:rsidRPr="00AE4790" w:rsidRDefault="003216DE" w:rsidP="00AE4790">
      <w:pPr>
        <w:tabs>
          <w:tab w:val="left" w:pos="8055"/>
        </w:tabs>
        <w:spacing w:line="360" w:lineRule="auto"/>
        <w:rPr>
          <w:rFonts w:ascii="Arial" w:hAnsi="Arial" w:cs="Arial"/>
          <w:b/>
          <w:bCs/>
        </w:rPr>
      </w:pPr>
      <w:r w:rsidRPr="00AE4790">
        <w:rPr>
          <w:rFonts w:ascii="Arial" w:hAnsi="Arial" w:cs="Arial"/>
          <w:b/>
          <w:bCs/>
        </w:rPr>
        <w:t xml:space="preserve">Planta de Amoniaco y Urea de Bulo </w:t>
      </w:r>
      <w:proofErr w:type="spellStart"/>
      <w:r w:rsidRPr="00AE4790">
        <w:rPr>
          <w:rFonts w:ascii="Arial" w:hAnsi="Arial" w:cs="Arial"/>
          <w:b/>
          <w:bCs/>
        </w:rPr>
        <w:t>Bulo</w:t>
      </w:r>
      <w:proofErr w:type="spellEnd"/>
      <w:r w:rsidRPr="00AE4790">
        <w:rPr>
          <w:rFonts w:ascii="Arial" w:hAnsi="Arial" w:cs="Arial"/>
          <w:b/>
          <w:bCs/>
        </w:rPr>
        <w:t xml:space="preserve"> </w:t>
      </w:r>
    </w:p>
    <w:p w:rsidR="003216DE" w:rsidRPr="00AE4790" w:rsidRDefault="003216DE" w:rsidP="00AE4790">
      <w:pPr>
        <w:tabs>
          <w:tab w:val="left" w:pos="8055"/>
        </w:tabs>
        <w:spacing w:line="360" w:lineRule="auto"/>
        <w:rPr>
          <w:rFonts w:ascii="Arial" w:hAnsi="Arial" w:cs="Arial"/>
          <w:b/>
          <w:u w:val="single"/>
        </w:rPr>
      </w:pPr>
      <w:r w:rsidRPr="00AE4790">
        <w:rPr>
          <w:rFonts w:ascii="Arial" w:hAnsi="Arial" w:cs="Arial"/>
          <w:b/>
          <w:u w:val="single"/>
        </w:rPr>
        <w:t>PLANTA DE CEMENTO</w:t>
      </w:r>
    </w:p>
    <w:p w:rsidR="000B0AAF" w:rsidRPr="00AE4790" w:rsidRDefault="000B0AAF" w:rsidP="00AE4790">
      <w:pPr>
        <w:tabs>
          <w:tab w:val="left" w:pos="8055"/>
        </w:tabs>
        <w:spacing w:line="360" w:lineRule="auto"/>
        <w:rPr>
          <w:rFonts w:ascii="Arial" w:hAnsi="Arial" w:cs="Arial"/>
          <w:b/>
          <w:u w:val="single"/>
        </w:rPr>
      </w:pPr>
    </w:p>
    <w:p w:rsidR="000B0AAF" w:rsidRPr="00AE4790" w:rsidRDefault="000B0AAF" w:rsidP="00AE4790">
      <w:pPr>
        <w:tabs>
          <w:tab w:val="left" w:pos="8055"/>
        </w:tabs>
        <w:spacing w:line="360" w:lineRule="auto"/>
        <w:rPr>
          <w:rFonts w:ascii="Arial" w:hAnsi="Arial" w:cs="Arial"/>
          <w:b/>
          <w:u w:val="single"/>
        </w:rPr>
      </w:pPr>
    </w:p>
    <w:p w:rsidR="000B0AAF" w:rsidRPr="00AE4790" w:rsidRDefault="000B0AAF" w:rsidP="00AE4790">
      <w:pPr>
        <w:tabs>
          <w:tab w:val="left" w:pos="8055"/>
        </w:tabs>
        <w:spacing w:line="360" w:lineRule="auto"/>
        <w:rPr>
          <w:rFonts w:ascii="Arial" w:hAnsi="Arial" w:cs="Arial"/>
          <w:b/>
          <w:u w:val="single"/>
        </w:rPr>
      </w:pPr>
    </w:p>
    <w:p w:rsidR="000B0AAF" w:rsidRPr="00AE4790" w:rsidRDefault="000B0AAF" w:rsidP="00AE4790">
      <w:pPr>
        <w:tabs>
          <w:tab w:val="left" w:pos="8055"/>
        </w:tabs>
        <w:spacing w:line="360" w:lineRule="auto"/>
        <w:rPr>
          <w:rFonts w:ascii="Arial" w:hAnsi="Arial" w:cs="Arial"/>
          <w:b/>
          <w:u w:val="single"/>
        </w:rPr>
      </w:pPr>
      <w:r w:rsidRPr="00AE4790">
        <w:rPr>
          <w:rFonts w:ascii="Arial" w:hAnsi="Arial" w:cs="Arial"/>
          <w:b/>
          <w:u w:val="single"/>
        </w:rPr>
        <w:t>BIBLIOGRAFIA</w:t>
      </w:r>
    </w:p>
    <w:p w:rsidR="000B0AAF" w:rsidRPr="00AE4790" w:rsidRDefault="002658BA" w:rsidP="00AE4790">
      <w:pPr>
        <w:tabs>
          <w:tab w:val="left" w:pos="8055"/>
        </w:tabs>
        <w:spacing w:line="360" w:lineRule="auto"/>
        <w:rPr>
          <w:rFonts w:ascii="Arial" w:hAnsi="Arial" w:cs="Arial"/>
          <w:b/>
          <w:u w:val="single"/>
        </w:rPr>
      </w:pPr>
      <w:hyperlink r:id="rId107" w:history="1">
        <w:r w:rsidR="000B0AAF" w:rsidRPr="00AE4790">
          <w:rPr>
            <w:rStyle w:val="Hipervnculo"/>
            <w:rFonts w:ascii="Arial" w:hAnsi="Arial" w:cs="Arial"/>
            <w:b/>
            <w:color w:val="auto"/>
          </w:rPr>
          <w:t>https://es.wikipedia.org/wiki/Industria</w:t>
        </w:r>
      </w:hyperlink>
    </w:p>
    <w:p w:rsidR="000B0AAF" w:rsidRPr="00AE4790" w:rsidRDefault="000B0AAF" w:rsidP="00AE4790">
      <w:pPr>
        <w:tabs>
          <w:tab w:val="left" w:pos="8055"/>
        </w:tabs>
        <w:spacing w:line="360" w:lineRule="auto"/>
        <w:rPr>
          <w:rFonts w:ascii="Arial" w:hAnsi="Arial" w:cs="Arial"/>
          <w:b/>
          <w:u w:val="single"/>
        </w:rPr>
      </w:pPr>
      <w:r w:rsidRPr="00AE4790">
        <w:rPr>
          <w:rFonts w:ascii="Arial" w:hAnsi="Arial" w:cs="Arial"/>
          <w:b/>
          <w:u w:val="single"/>
        </w:rPr>
        <w:t>Revista nº11 la paz, Bolivia noviembre 2013 (trabajadores empresarios)</w:t>
      </w:r>
    </w:p>
    <w:p w:rsidR="00A45F49" w:rsidRPr="00AE4790" w:rsidRDefault="00A45F49" w:rsidP="00AE4790">
      <w:pPr>
        <w:tabs>
          <w:tab w:val="left" w:pos="8055"/>
        </w:tabs>
        <w:spacing w:line="360" w:lineRule="auto"/>
        <w:rPr>
          <w:rFonts w:ascii="Arial" w:hAnsi="Arial" w:cs="Arial"/>
          <w:b/>
          <w:u w:val="single"/>
        </w:rPr>
      </w:pPr>
      <w:r w:rsidRPr="00AE4790">
        <w:rPr>
          <w:rFonts w:ascii="Arial" w:hAnsi="Arial" w:cs="Arial"/>
          <w:b/>
          <w:u w:val="single"/>
        </w:rPr>
        <w:t>Folletos de la Cámara de Industria.</w:t>
      </w:r>
    </w:p>
    <w:p w:rsidR="000B0AAF" w:rsidRPr="00AE4790" w:rsidRDefault="000B0AAF" w:rsidP="00AE4790">
      <w:pPr>
        <w:tabs>
          <w:tab w:val="left" w:pos="8055"/>
        </w:tabs>
        <w:spacing w:line="360" w:lineRule="auto"/>
        <w:rPr>
          <w:rFonts w:ascii="Arial" w:hAnsi="Arial" w:cs="Arial"/>
          <w:b/>
          <w:u w:val="single"/>
        </w:rPr>
      </w:pPr>
    </w:p>
    <w:p w:rsidR="00324B1B" w:rsidRPr="00AE4790" w:rsidRDefault="00324B1B" w:rsidP="00AE4790">
      <w:pPr>
        <w:pStyle w:val="NormalWeb"/>
        <w:shd w:val="clear" w:color="auto" w:fill="FFFFFF"/>
        <w:spacing w:before="0" w:beforeAutospacing="0" w:after="75" w:afterAutospacing="0" w:line="360" w:lineRule="auto"/>
        <w:jc w:val="both"/>
        <w:rPr>
          <w:rFonts w:ascii="Arial" w:hAnsi="Arial" w:cs="Arial"/>
          <w:sz w:val="22"/>
          <w:szCs w:val="22"/>
        </w:rPr>
      </w:pPr>
    </w:p>
    <w:p w:rsidR="00324B1B" w:rsidRPr="00AE4790" w:rsidRDefault="00324B1B" w:rsidP="00AE4790">
      <w:pPr>
        <w:pStyle w:val="NormalWeb"/>
        <w:shd w:val="clear" w:color="auto" w:fill="FFFFFF"/>
        <w:spacing w:before="0" w:beforeAutospacing="0" w:after="75" w:afterAutospacing="0" w:line="360" w:lineRule="auto"/>
        <w:jc w:val="both"/>
        <w:rPr>
          <w:rFonts w:ascii="Arial" w:hAnsi="Arial" w:cs="Arial"/>
          <w:sz w:val="22"/>
          <w:szCs w:val="22"/>
        </w:rPr>
      </w:pPr>
    </w:p>
    <w:p w:rsidR="00324B1B" w:rsidRPr="00AE4790" w:rsidRDefault="00324B1B" w:rsidP="00AE4790">
      <w:pPr>
        <w:pStyle w:val="NormalWeb"/>
        <w:shd w:val="clear" w:color="auto" w:fill="FFFFFF"/>
        <w:spacing w:before="0" w:beforeAutospacing="0" w:after="75" w:afterAutospacing="0" w:line="360" w:lineRule="auto"/>
        <w:jc w:val="both"/>
        <w:rPr>
          <w:rFonts w:ascii="Arial" w:hAnsi="Arial" w:cs="Arial"/>
          <w:sz w:val="22"/>
          <w:szCs w:val="22"/>
        </w:rPr>
      </w:pPr>
    </w:p>
    <w:p w:rsidR="00324B1B" w:rsidRPr="00AE4790" w:rsidRDefault="00324B1B" w:rsidP="00AE4790">
      <w:pPr>
        <w:pStyle w:val="NormalWeb"/>
        <w:shd w:val="clear" w:color="auto" w:fill="FFFFFF"/>
        <w:spacing w:before="0" w:beforeAutospacing="0" w:after="75" w:afterAutospacing="0" w:line="360" w:lineRule="auto"/>
        <w:jc w:val="both"/>
        <w:rPr>
          <w:rFonts w:ascii="Arial" w:hAnsi="Arial" w:cs="Arial"/>
          <w:sz w:val="22"/>
          <w:szCs w:val="22"/>
        </w:rPr>
      </w:pPr>
    </w:p>
    <w:p w:rsidR="00324B1B" w:rsidRPr="00AE4790" w:rsidRDefault="00324B1B" w:rsidP="00AE4790">
      <w:pPr>
        <w:pStyle w:val="NormalWeb"/>
        <w:shd w:val="clear" w:color="auto" w:fill="FFFFFF"/>
        <w:spacing w:before="0" w:beforeAutospacing="0" w:after="75" w:afterAutospacing="0" w:line="360" w:lineRule="auto"/>
        <w:jc w:val="both"/>
        <w:rPr>
          <w:rFonts w:ascii="Arial" w:hAnsi="Arial" w:cs="Arial"/>
          <w:sz w:val="22"/>
          <w:szCs w:val="22"/>
        </w:rPr>
      </w:pPr>
    </w:p>
    <w:p w:rsidR="00324B1B" w:rsidRPr="00AE4790" w:rsidRDefault="00324B1B" w:rsidP="00AE4790">
      <w:pPr>
        <w:pStyle w:val="NormalWeb"/>
        <w:shd w:val="clear" w:color="auto" w:fill="FFFFFF"/>
        <w:spacing w:before="0" w:beforeAutospacing="0" w:after="75" w:afterAutospacing="0" w:line="360" w:lineRule="auto"/>
        <w:jc w:val="both"/>
        <w:rPr>
          <w:rFonts w:ascii="Arial" w:hAnsi="Arial" w:cs="Arial"/>
          <w:sz w:val="22"/>
          <w:szCs w:val="22"/>
        </w:rPr>
      </w:pPr>
    </w:p>
    <w:p w:rsidR="00324B1B" w:rsidRPr="00AE4790" w:rsidRDefault="00324B1B" w:rsidP="00AE4790">
      <w:pPr>
        <w:pStyle w:val="NormalWeb"/>
        <w:shd w:val="clear" w:color="auto" w:fill="FFFFFF"/>
        <w:spacing w:before="0" w:beforeAutospacing="0" w:after="75" w:afterAutospacing="0" w:line="360" w:lineRule="auto"/>
        <w:jc w:val="both"/>
        <w:rPr>
          <w:rFonts w:ascii="Arial" w:hAnsi="Arial" w:cs="Arial"/>
          <w:sz w:val="22"/>
          <w:szCs w:val="22"/>
        </w:rPr>
      </w:pPr>
    </w:p>
    <w:p w:rsidR="00324B1B" w:rsidRPr="00AE4790" w:rsidRDefault="00324B1B" w:rsidP="00AE4790">
      <w:pPr>
        <w:pStyle w:val="NormalWeb"/>
        <w:shd w:val="clear" w:color="auto" w:fill="FFFFFF"/>
        <w:spacing w:before="0" w:beforeAutospacing="0" w:after="75" w:afterAutospacing="0" w:line="360" w:lineRule="auto"/>
        <w:jc w:val="both"/>
        <w:rPr>
          <w:rFonts w:ascii="Arial" w:hAnsi="Arial" w:cs="Arial"/>
          <w:sz w:val="22"/>
          <w:szCs w:val="22"/>
        </w:rPr>
      </w:pPr>
    </w:p>
    <w:p w:rsidR="00324B1B" w:rsidRPr="00AE4790" w:rsidRDefault="00324B1B" w:rsidP="00AE4790">
      <w:pPr>
        <w:pStyle w:val="NormalWeb"/>
        <w:shd w:val="clear" w:color="auto" w:fill="FFFFFF"/>
        <w:spacing w:before="0" w:beforeAutospacing="0" w:after="75" w:afterAutospacing="0" w:line="360" w:lineRule="auto"/>
        <w:jc w:val="both"/>
        <w:rPr>
          <w:rFonts w:ascii="Arial" w:hAnsi="Arial" w:cs="Arial"/>
          <w:sz w:val="22"/>
          <w:szCs w:val="22"/>
        </w:rPr>
      </w:pPr>
    </w:p>
    <w:p w:rsidR="00324B1B" w:rsidRPr="00AE4790" w:rsidRDefault="00324B1B" w:rsidP="00AE4790">
      <w:pPr>
        <w:pStyle w:val="NormalWeb"/>
        <w:shd w:val="clear" w:color="auto" w:fill="FFFFFF"/>
        <w:spacing w:before="0" w:beforeAutospacing="0" w:after="75" w:afterAutospacing="0" w:line="360" w:lineRule="auto"/>
        <w:jc w:val="both"/>
        <w:rPr>
          <w:rFonts w:ascii="Arial" w:hAnsi="Arial" w:cs="Arial"/>
          <w:sz w:val="22"/>
          <w:szCs w:val="22"/>
        </w:rPr>
      </w:pPr>
    </w:p>
    <w:p w:rsidR="00324B1B" w:rsidRPr="00AE4790" w:rsidRDefault="00324B1B" w:rsidP="00AE4790">
      <w:pPr>
        <w:pStyle w:val="NormalWeb"/>
        <w:shd w:val="clear" w:color="auto" w:fill="FFFFFF"/>
        <w:spacing w:before="0" w:beforeAutospacing="0" w:after="75" w:afterAutospacing="0" w:line="360" w:lineRule="auto"/>
        <w:jc w:val="both"/>
        <w:rPr>
          <w:rFonts w:ascii="Arial" w:hAnsi="Arial" w:cs="Arial"/>
          <w:sz w:val="22"/>
          <w:szCs w:val="22"/>
        </w:rPr>
      </w:pPr>
    </w:p>
    <w:p w:rsidR="007C1724" w:rsidRPr="00AE4790" w:rsidRDefault="007C1724" w:rsidP="00AE4790">
      <w:pPr>
        <w:pStyle w:val="NormalWeb"/>
        <w:shd w:val="clear" w:color="auto" w:fill="FFFFFF"/>
        <w:spacing w:before="0" w:beforeAutospacing="0" w:after="75" w:afterAutospacing="0" w:line="360" w:lineRule="auto"/>
        <w:jc w:val="both"/>
        <w:rPr>
          <w:rFonts w:ascii="Arial" w:hAnsi="Arial" w:cs="Arial"/>
          <w:sz w:val="22"/>
          <w:szCs w:val="22"/>
        </w:rPr>
      </w:pPr>
    </w:p>
    <w:p w:rsidR="007C1724" w:rsidRPr="00AE4790" w:rsidRDefault="007C1724" w:rsidP="00AE4790">
      <w:pPr>
        <w:pStyle w:val="NormalWeb"/>
        <w:shd w:val="clear" w:color="auto" w:fill="FFFFFF"/>
        <w:spacing w:before="0" w:beforeAutospacing="0" w:after="75" w:afterAutospacing="0" w:line="360" w:lineRule="auto"/>
        <w:jc w:val="both"/>
        <w:rPr>
          <w:rFonts w:ascii="Arial" w:hAnsi="Arial" w:cs="Arial"/>
          <w:sz w:val="22"/>
          <w:szCs w:val="22"/>
        </w:rPr>
      </w:pPr>
    </w:p>
    <w:p w:rsidR="00F24281" w:rsidRPr="00AE4790" w:rsidRDefault="000B18AD" w:rsidP="00AE4790">
      <w:pPr>
        <w:pStyle w:val="NormalWeb"/>
        <w:shd w:val="clear" w:color="auto" w:fill="FFFFFF"/>
        <w:spacing w:before="0" w:beforeAutospacing="0" w:after="75" w:afterAutospacing="0" w:line="360" w:lineRule="auto"/>
        <w:jc w:val="both"/>
        <w:rPr>
          <w:rFonts w:ascii="Arial" w:hAnsi="Arial" w:cs="Arial"/>
          <w:sz w:val="22"/>
          <w:szCs w:val="22"/>
        </w:rPr>
      </w:pPr>
      <w:r w:rsidRPr="00AE4790">
        <w:rPr>
          <w:rFonts w:ascii="Arial" w:hAnsi="Arial" w:cs="Arial"/>
          <w:noProof/>
          <w:sz w:val="22"/>
          <w:szCs w:val="22"/>
          <w:lang w:val="es-BO" w:eastAsia="es-BO"/>
        </w:rPr>
        <w:lastRenderedPageBreak/>
        <mc:AlternateContent>
          <mc:Choice Requires="wps">
            <w:drawing>
              <wp:anchor distT="0" distB="0" distL="114300" distR="114300" simplePos="0" relativeHeight="251670528" behindDoc="0" locked="0" layoutInCell="1" allowOverlap="1" wp14:anchorId="4E68C18A" wp14:editId="23D5B562">
                <wp:simplePos x="0" y="0"/>
                <wp:positionH relativeFrom="column">
                  <wp:posOffset>1095375</wp:posOffset>
                </wp:positionH>
                <wp:positionV relativeFrom="paragraph">
                  <wp:posOffset>-95250</wp:posOffset>
                </wp:positionV>
                <wp:extent cx="1828800" cy="1828800"/>
                <wp:effectExtent l="0" t="0" r="0" b="0"/>
                <wp:wrapSquare wrapText="bothSides"/>
                <wp:docPr id="22" name="22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B18AD" w:rsidRPr="000B18AD" w:rsidRDefault="000B18AD" w:rsidP="000B18AD">
                            <w:pPr>
                              <w:pStyle w:val="NormalWeb"/>
                              <w:shd w:val="clear" w:color="auto" w:fill="FFFFFF"/>
                              <w:spacing w:after="75" w:line="408" w:lineRule="atLeast"/>
                              <w:jc w:val="center"/>
                              <w:rPr>
                                <w:rFonts w:ascii="Georgia" w:hAnsi="Georgia"/>
                                <w:b/>
                                <w:caps/>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0B18AD">
                              <w:rPr>
                                <w:rFonts w:ascii="Georgia" w:hAnsi="Georgia"/>
                                <w:b/>
                                <w:caps/>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ANEXOS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 w14:anchorId="4E68C18A" id="22 Cuadro de texto" o:spid="_x0000_s1028" type="#_x0000_t202" style="position:absolute;left:0;text-align:left;margin-left:86.25pt;margin-top:-7.5pt;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" filled="f" stroked="f">
                <v:textbox style="mso-fit-shape-to-text:t">
                  <w:txbxContent>
                    <w:p w:rsidR="000B18AD" w:rsidRPr="000B18AD" w:rsidRDefault="000B18AD" w:rsidP="000B18AD">
                      <w:pPr>
                        <w:pStyle w:val="NormalWeb"/>
                        <w:shd w:val="clear" w:color="auto" w:fill="FFFFFF"/>
                        <w:spacing w:after="75" w:line="408" w:lineRule="atLeast"/>
                        <w:jc w:val="center"/>
                        <w:rPr>
                          <w:rFonts w:ascii="Georgia" w:hAnsi="Georgia"/>
                          <w:b/>
                          <w:caps/>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0B18AD">
                        <w:rPr>
                          <w:rFonts w:ascii="Georgia" w:hAnsi="Georgia"/>
                          <w:b/>
                          <w:caps/>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ANEXOS</w:t>
                      </w:r>
                    </w:p>
                  </w:txbxContent>
                </v:textbox>
                <w10:wrap type="square"/>
              </v:shape>
            </w:pict>
          </mc:Fallback>
        </mc:AlternateContent>
      </w:r>
    </w:p>
    <w:p w:rsidR="00706C37" w:rsidRPr="00AE4790" w:rsidRDefault="00706C37" w:rsidP="00AE4790">
      <w:pPr>
        <w:pStyle w:val="NormalWeb"/>
        <w:shd w:val="clear" w:color="auto" w:fill="FFFFFF"/>
        <w:spacing w:before="0" w:beforeAutospacing="0" w:after="75" w:afterAutospacing="0" w:line="360" w:lineRule="auto"/>
        <w:jc w:val="both"/>
        <w:rPr>
          <w:rFonts w:ascii="Arial" w:hAnsi="Arial" w:cs="Arial"/>
          <w:sz w:val="22"/>
          <w:szCs w:val="22"/>
        </w:rPr>
      </w:pPr>
    </w:p>
    <w:p w:rsidR="00706C37" w:rsidRPr="00AE4790" w:rsidRDefault="00086D4E" w:rsidP="00AE4790">
      <w:pPr>
        <w:pStyle w:val="NormalWeb"/>
        <w:shd w:val="clear" w:color="auto" w:fill="FFFFFF"/>
        <w:spacing w:before="0" w:beforeAutospacing="0" w:after="75" w:afterAutospacing="0" w:line="360" w:lineRule="auto"/>
        <w:jc w:val="both"/>
        <w:rPr>
          <w:rFonts w:ascii="Arial" w:hAnsi="Arial" w:cs="Arial"/>
          <w:sz w:val="22"/>
          <w:szCs w:val="22"/>
        </w:rPr>
      </w:pPr>
      <w:r w:rsidRPr="00AE4790">
        <w:rPr>
          <w:rFonts w:ascii="Arial" w:hAnsi="Arial" w:cs="Arial"/>
          <w:noProof/>
          <w:sz w:val="22"/>
          <w:szCs w:val="22"/>
          <w:lang w:val="es-BO" w:eastAsia="es-BO"/>
        </w:rPr>
        <w:drawing>
          <wp:anchor distT="0" distB="0" distL="114300" distR="114300" simplePos="0" relativeHeight="251677696" behindDoc="0" locked="0" layoutInCell="1" allowOverlap="1" wp14:anchorId="589C39CE" wp14:editId="7C627F6E">
            <wp:simplePos x="0" y="0"/>
            <wp:positionH relativeFrom="column">
              <wp:posOffset>3282950</wp:posOffset>
            </wp:positionH>
            <wp:positionV relativeFrom="paragraph">
              <wp:posOffset>947420</wp:posOffset>
            </wp:positionV>
            <wp:extent cx="1838325" cy="2116455"/>
            <wp:effectExtent l="0" t="0" r="9525" b="0"/>
            <wp:wrapTopAndBottom/>
            <wp:docPr id="16" name="irc_mi" descr="http://www.vistelacalle.com/wp-content/uploads/2010/09/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istelacalle.com/wp-content/uploads/2010/09/21.jpeg"/>
                    <pic:cNvPicPr>
                      <a:picLocks noChangeAspect="1" noChangeArrowheads="1"/>
                    </pic:cNvPicPr>
                  </pic:nvPicPr>
                  <pic:blipFill rotWithShape="1">
                    <a:blip r:embed="rId108">
                      <a:extLst>
                        <a:ext uri="{28A0092B-C50C-407E-A947-70E740481C1C}">
                          <a14:useLocalDpi xmlns:a14="http://schemas.microsoft.com/office/drawing/2010/main" val="0"/>
                        </a:ext>
                      </a:extLst>
                    </a:blip>
                    <a:srcRect l="9950" t="18465" r="9950" b="35477"/>
                    <a:stretch/>
                  </pic:blipFill>
                  <pic:spPr bwMode="auto">
                    <a:xfrm>
                      <a:off x="0" y="0"/>
                      <a:ext cx="1838325" cy="2116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4790">
        <w:rPr>
          <w:rFonts w:ascii="Arial" w:hAnsi="Arial" w:cs="Arial"/>
          <w:noProof/>
          <w:sz w:val="22"/>
          <w:szCs w:val="22"/>
          <w:lang w:val="es-BO" w:eastAsia="es-BO"/>
        </w:rPr>
        <w:drawing>
          <wp:anchor distT="0" distB="0" distL="114300" distR="114300" simplePos="0" relativeHeight="251678720" behindDoc="0" locked="0" layoutInCell="1" allowOverlap="1" wp14:anchorId="69BF98DE" wp14:editId="76586ADD">
            <wp:simplePos x="0" y="0"/>
            <wp:positionH relativeFrom="column">
              <wp:posOffset>189865</wp:posOffset>
            </wp:positionH>
            <wp:positionV relativeFrom="paragraph">
              <wp:posOffset>469900</wp:posOffset>
            </wp:positionV>
            <wp:extent cx="2348230" cy="3921760"/>
            <wp:effectExtent l="0" t="0" r="0" b="2540"/>
            <wp:wrapTopAndBottom/>
            <wp:docPr id="15" name="irc_mi" descr="http://www.lapapelera.com/images/foto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papelera.com/images/fotos5.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48230" cy="3921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6C37" w:rsidRPr="00AE4790" w:rsidRDefault="00086D4E" w:rsidP="00AE4790">
      <w:pPr>
        <w:pStyle w:val="NormalWeb"/>
        <w:shd w:val="clear" w:color="auto" w:fill="FFFFFF"/>
        <w:spacing w:before="0" w:beforeAutospacing="0" w:after="75" w:afterAutospacing="0" w:line="360" w:lineRule="auto"/>
        <w:jc w:val="both"/>
        <w:rPr>
          <w:rFonts w:ascii="Arial" w:hAnsi="Arial" w:cs="Arial"/>
          <w:sz w:val="22"/>
          <w:szCs w:val="22"/>
        </w:rPr>
      </w:pPr>
      <w:r w:rsidRPr="00AE4790">
        <w:rPr>
          <w:rFonts w:ascii="Arial" w:hAnsi="Arial" w:cs="Arial"/>
          <w:noProof/>
          <w:sz w:val="22"/>
          <w:szCs w:val="22"/>
          <w:lang w:val="es-BO" w:eastAsia="es-BO"/>
        </w:rPr>
        <w:drawing>
          <wp:anchor distT="0" distB="0" distL="114300" distR="114300" simplePos="0" relativeHeight="251680768" behindDoc="0" locked="0" layoutInCell="1" allowOverlap="1" wp14:anchorId="3908A7E8" wp14:editId="1C1E406E">
            <wp:simplePos x="0" y="0"/>
            <wp:positionH relativeFrom="column">
              <wp:posOffset>3340735</wp:posOffset>
            </wp:positionH>
            <wp:positionV relativeFrom="paragraph">
              <wp:posOffset>4652645</wp:posOffset>
            </wp:positionV>
            <wp:extent cx="2280920" cy="2569845"/>
            <wp:effectExtent l="0" t="0" r="5080" b="190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80920" cy="2569845"/>
                    </a:xfrm>
                    <a:prstGeom prst="rect">
                      <a:avLst/>
                    </a:prstGeom>
                    <a:noFill/>
                    <a:ln>
                      <a:noFill/>
                    </a:ln>
                  </pic:spPr>
                </pic:pic>
              </a:graphicData>
            </a:graphic>
            <wp14:sizeRelH relativeFrom="page">
              <wp14:pctWidth>0</wp14:pctWidth>
            </wp14:sizeRelH>
            <wp14:sizeRelV relativeFrom="page">
              <wp14:pctHeight>0</wp14:pctHeight>
            </wp14:sizeRelV>
          </wp:anchor>
        </w:drawing>
      </w:r>
      <w:r w:rsidR="00706C37" w:rsidRPr="00AE4790">
        <w:rPr>
          <w:rFonts w:ascii="Arial" w:hAnsi="Arial" w:cs="Arial"/>
          <w:noProof/>
          <w:sz w:val="22"/>
          <w:szCs w:val="22"/>
          <w:lang w:val="es-BO" w:eastAsia="es-BO"/>
        </w:rPr>
        <w:drawing>
          <wp:anchor distT="0" distB="0" distL="114300" distR="114300" simplePos="0" relativeHeight="251679744" behindDoc="0" locked="0" layoutInCell="1" allowOverlap="1" wp14:anchorId="4F9A8AEF" wp14:editId="76D0DDE5">
            <wp:simplePos x="0" y="0"/>
            <wp:positionH relativeFrom="column">
              <wp:posOffset>285750</wp:posOffset>
            </wp:positionH>
            <wp:positionV relativeFrom="paragraph">
              <wp:posOffset>4639945</wp:posOffset>
            </wp:positionV>
            <wp:extent cx="2540635" cy="2627630"/>
            <wp:effectExtent l="0" t="0" r="0" b="127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40635" cy="2627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6C37" w:rsidRPr="00AE4790" w:rsidRDefault="00706C37" w:rsidP="00AE4790">
      <w:pPr>
        <w:pStyle w:val="NormalWeb"/>
        <w:shd w:val="clear" w:color="auto" w:fill="FFFFFF"/>
        <w:spacing w:before="0" w:beforeAutospacing="0" w:after="75" w:afterAutospacing="0" w:line="360" w:lineRule="auto"/>
        <w:jc w:val="both"/>
        <w:rPr>
          <w:rFonts w:ascii="Arial" w:hAnsi="Arial" w:cs="Arial"/>
          <w:sz w:val="22"/>
          <w:szCs w:val="22"/>
        </w:rPr>
      </w:pPr>
    </w:p>
    <w:p w:rsidR="00706C37" w:rsidRPr="00AE4790" w:rsidRDefault="007756E0" w:rsidP="00AE4790">
      <w:pPr>
        <w:pStyle w:val="NormalWeb"/>
        <w:shd w:val="clear" w:color="auto" w:fill="FFFFFF"/>
        <w:spacing w:before="0" w:beforeAutospacing="0" w:after="75" w:afterAutospacing="0" w:line="360" w:lineRule="auto"/>
        <w:jc w:val="both"/>
        <w:rPr>
          <w:rFonts w:ascii="Arial" w:hAnsi="Arial" w:cs="Arial"/>
          <w:sz w:val="22"/>
          <w:szCs w:val="22"/>
        </w:rPr>
      </w:pPr>
      <w:r w:rsidRPr="00AE4790">
        <w:rPr>
          <w:rFonts w:ascii="Arial" w:hAnsi="Arial" w:cs="Arial"/>
          <w:noProof/>
          <w:sz w:val="22"/>
          <w:szCs w:val="22"/>
          <w:lang w:val="es-BO" w:eastAsia="es-BO"/>
        </w:rPr>
        <w:lastRenderedPageBreak/>
        <w:drawing>
          <wp:anchor distT="0" distB="0" distL="114300" distR="114300" simplePos="0" relativeHeight="251692032" behindDoc="0" locked="0" layoutInCell="1" allowOverlap="1" wp14:anchorId="14D3C8E6" wp14:editId="1BCEDD4C">
            <wp:simplePos x="0" y="0"/>
            <wp:positionH relativeFrom="column">
              <wp:posOffset>-202565</wp:posOffset>
            </wp:positionH>
            <wp:positionV relativeFrom="paragraph">
              <wp:posOffset>-409575</wp:posOffset>
            </wp:positionV>
            <wp:extent cx="3474720" cy="2834640"/>
            <wp:effectExtent l="0" t="0" r="0" b="381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474720" cy="283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086D4E" w:rsidRPr="00AE4790">
        <w:rPr>
          <w:rFonts w:ascii="Arial" w:hAnsi="Arial" w:cs="Arial"/>
          <w:noProof/>
          <w:sz w:val="22"/>
          <w:szCs w:val="22"/>
          <w:lang w:val="es-BO" w:eastAsia="es-BO"/>
        </w:rPr>
        <w:drawing>
          <wp:anchor distT="0" distB="0" distL="114300" distR="114300" simplePos="0" relativeHeight="251686912" behindDoc="0" locked="0" layoutInCell="1" allowOverlap="1" wp14:anchorId="5F075539" wp14:editId="375D640B">
            <wp:simplePos x="0" y="0"/>
            <wp:positionH relativeFrom="column">
              <wp:posOffset>2438400</wp:posOffset>
            </wp:positionH>
            <wp:positionV relativeFrom="paragraph">
              <wp:posOffset>-168275</wp:posOffset>
            </wp:positionV>
            <wp:extent cx="4084320" cy="3596640"/>
            <wp:effectExtent l="0" t="0" r="0" b="3810"/>
            <wp:wrapSquare wrapText="bothSides"/>
            <wp:docPr id="24" name="irc_mi" descr="http://www.opinion.com.bo/opinion/articulos/2011/0425/fotos/184851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pinion.com.bo/opinion/articulos/2011/0425/fotos/184851_600.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84320" cy="3596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6C37" w:rsidRPr="00AE4790" w:rsidRDefault="00706C37" w:rsidP="00AE4790">
      <w:pPr>
        <w:pStyle w:val="NormalWeb"/>
        <w:shd w:val="clear" w:color="auto" w:fill="FFFFFF"/>
        <w:spacing w:before="0" w:beforeAutospacing="0" w:after="75" w:afterAutospacing="0" w:line="360" w:lineRule="auto"/>
        <w:jc w:val="both"/>
        <w:rPr>
          <w:rFonts w:ascii="Arial" w:hAnsi="Arial" w:cs="Arial"/>
          <w:sz w:val="22"/>
          <w:szCs w:val="22"/>
        </w:rPr>
      </w:pPr>
    </w:p>
    <w:p w:rsidR="000B18AD" w:rsidRPr="00AE4790" w:rsidRDefault="000B18AD" w:rsidP="00AE4790">
      <w:pPr>
        <w:pStyle w:val="NormalWeb"/>
        <w:shd w:val="clear" w:color="auto" w:fill="FFFFFF"/>
        <w:spacing w:before="0" w:beforeAutospacing="0" w:after="75" w:afterAutospacing="0" w:line="360" w:lineRule="auto"/>
        <w:jc w:val="both"/>
        <w:rPr>
          <w:rFonts w:ascii="Arial" w:hAnsi="Arial" w:cs="Arial"/>
          <w:sz w:val="22"/>
          <w:szCs w:val="22"/>
        </w:rPr>
      </w:pPr>
    </w:p>
    <w:p w:rsidR="000B18AD" w:rsidRPr="00AE4790" w:rsidRDefault="00086D4E" w:rsidP="00AE4790">
      <w:pPr>
        <w:pStyle w:val="NormalWeb"/>
        <w:shd w:val="clear" w:color="auto" w:fill="FFFFFF"/>
        <w:spacing w:before="0" w:beforeAutospacing="0" w:after="75" w:afterAutospacing="0" w:line="360" w:lineRule="auto"/>
        <w:jc w:val="both"/>
        <w:rPr>
          <w:rFonts w:ascii="Arial" w:hAnsi="Arial" w:cs="Arial"/>
          <w:sz w:val="22"/>
          <w:szCs w:val="22"/>
        </w:rPr>
      </w:pPr>
      <w:r w:rsidRPr="00AE4790">
        <w:rPr>
          <w:rFonts w:ascii="Arial" w:hAnsi="Arial" w:cs="Arial"/>
          <w:noProof/>
          <w:sz w:val="22"/>
          <w:szCs w:val="22"/>
          <w:lang w:val="es-BO" w:eastAsia="es-BO"/>
        </w:rPr>
        <w:drawing>
          <wp:anchor distT="0" distB="0" distL="114300" distR="114300" simplePos="0" relativeHeight="251682816" behindDoc="0" locked="0" layoutInCell="1" allowOverlap="1" wp14:anchorId="046262DF" wp14:editId="4D77C85F">
            <wp:simplePos x="0" y="0"/>
            <wp:positionH relativeFrom="column">
              <wp:posOffset>-478790</wp:posOffset>
            </wp:positionH>
            <wp:positionV relativeFrom="paragraph">
              <wp:posOffset>155575</wp:posOffset>
            </wp:positionV>
            <wp:extent cx="5229225" cy="3286125"/>
            <wp:effectExtent l="0" t="0" r="9525" b="952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29225" cy="3286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18AD" w:rsidRPr="00AE4790" w:rsidRDefault="000B18AD" w:rsidP="00AE4790">
      <w:pPr>
        <w:pStyle w:val="NormalWeb"/>
        <w:shd w:val="clear" w:color="auto" w:fill="FFFFFF"/>
        <w:spacing w:before="0" w:beforeAutospacing="0" w:after="75" w:afterAutospacing="0" w:line="360" w:lineRule="auto"/>
        <w:jc w:val="both"/>
        <w:rPr>
          <w:rFonts w:ascii="Arial" w:hAnsi="Arial" w:cs="Arial"/>
          <w:sz w:val="22"/>
          <w:szCs w:val="22"/>
        </w:rPr>
      </w:pPr>
    </w:p>
    <w:p w:rsidR="000B18AD" w:rsidRPr="00AE4790" w:rsidRDefault="000B18AD" w:rsidP="00AE4790">
      <w:pPr>
        <w:pStyle w:val="NormalWeb"/>
        <w:shd w:val="clear" w:color="auto" w:fill="FFFFFF"/>
        <w:spacing w:before="0" w:beforeAutospacing="0" w:after="75" w:afterAutospacing="0" w:line="360" w:lineRule="auto"/>
        <w:jc w:val="both"/>
        <w:rPr>
          <w:rFonts w:ascii="Arial" w:hAnsi="Arial" w:cs="Arial"/>
          <w:sz w:val="22"/>
          <w:szCs w:val="22"/>
        </w:rPr>
      </w:pPr>
    </w:p>
    <w:p w:rsidR="000B18AD" w:rsidRPr="00AE4790" w:rsidRDefault="000B18AD" w:rsidP="00AE4790">
      <w:pPr>
        <w:pStyle w:val="NormalWeb"/>
        <w:shd w:val="clear" w:color="auto" w:fill="FFFFFF"/>
        <w:spacing w:before="0" w:beforeAutospacing="0" w:after="75" w:afterAutospacing="0" w:line="360" w:lineRule="auto"/>
        <w:jc w:val="both"/>
        <w:rPr>
          <w:rFonts w:ascii="Arial" w:hAnsi="Arial" w:cs="Arial"/>
          <w:sz w:val="22"/>
          <w:szCs w:val="22"/>
        </w:rPr>
      </w:pPr>
    </w:p>
    <w:p w:rsidR="000B18AD" w:rsidRPr="00AE4790" w:rsidRDefault="000B18AD" w:rsidP="00AE4790">
      <w:pPr>
        <w:pStyle w:val="NormalWeb"/>
        <w:shd w:val="clear" w:color="auto" w:fill="FFFFFF"/>
        <w:spacing w:before="0" w:beforeAutospacing="0" w:after="75" w:afterAutospacing="0" w:line="360" w:lineRule="auto"/>
        <w:jc w:val="both"/>
        <w:rPr>
          <w:rFonts w:ascii="Arial" w:hAnsi="Arial" w:cs="Arial"/>
          <w:sz w:val="22"/>
          <w:szCs w:val="22"/>
        </w:rPr>
      </w:pPr>
    </w:p>
    <w:p w:rsidR="000B18AD" w:rsidRPr="00AE4790" w:rsidRDefault="000B18AD" w:rsidP="00AE4790">
      <w:pPr>
        <w:pStyle w:val="NormalWeb"/>
        <w:shd w:val="clear" w:color="auto" w:fill="FFFFFF"/>
        <w:spacing w:before="0" w:beforeAutospacing="0" w:after="75" w:afterAutospacing="0" w:line="360" w:lineRule="auto"/>
        <w:jc w:val="both"/>
        <w:rPr>
          <w:rFonts w:ascii="Arial" w:hAnsi="Arial" w:cs="Arial"/>
          <w:sz w:val="22"/>
          <w:szCs w:val="22"/>
        </w:rPr>
      </w:pPr>
    </w:p>
    <w:p w:rsidR="000B18AD" w:rsidRPr="00AE4790" w:rsidRDefault="000B18AD" w:rsidP="00AE4790">
      <w:pPr>
        <w:pStyle w:val="NormalWeb"/>
        <w:shd w:val="clear" w:color="auto" w:fill="FFFFFF"/>
        <w:spacing w:before="0" w:beforeAutospacing="0" w:after="75" w:afterAutospacing="0" w:line="360" w:lineRule="auto"/>
        <w:jc w:val="both"/>
        <w:rPr>
          <w:rFonts w:ascii="Arial" w:hAnsi="Arial" w:cs="Arial"/>
          <w:sz w:val="22"/>
          <w:szCs w:val="22"/>
        </w:rPr>
      </w:pPr>
    </w:p>
    <w:p w:rsidR="000B18AD" w:rsidRPr="00AE4790" w:rsidRDefault="000B18AD" w:rsidP="00AE4790">
      <w:pPr>
        <w:pStyle w:val="NormalWeb"/>
        <w:shd w:val="clear" w:color="auto" w:fill="FFFFFF"/>
        <w:spacing w:before="0" w:beforeAutospacing="0" w:after="75" w:afterAutospacing="0" w:line="360" w:lineRule="auto"/>
        <w:jc w:val="both"/>
        <w:rPr>
          <w:rFonts w:ascii="Arial" w:hAnsi="Arial" w:cs="Arial"/>
          <w:sz w:val="22"/>
          <w:szCs w:val="22"/>
        </w:rPr>
      </w:pPr>
    </w:p>
    <w:p w:rsidR="000B18AD" w:rsidRPr="00AE4790" w:rsidRDefault="007756E0" w:rsidP="00AE4790">
      <w:pPr>
        <w:pStyle w:val="NormalWeb"/>
        <w:shd w:val="clear" w:color="auto" w:fill="FFFFFF"/>
        <w:spacing w:before="0" w:beforeAutospacing="0" w:after="75" w:afterAutospacing="0" w:line="360" w:lineRule="auto"/>
        <w:jc w:val="both"/>
        <w:rPr>
          <w:rFonts w:ascii="Arial" w:hAnsi="Arial" w:cs="Arial"/>
          <w:sz w:val="22"/>
          <w:szCs w:val="22"/>
        </w:rPr>
      </w:pPr>
      <w:r w:rsidRPr="00AE4790">
        <w:rPr>
          <w:rFonts w:ascii="Arial" w:hAnsi="Arial" w:cs="Arial"/>
          <w:noProof/>
          <w:sz w:val="22"/>
          <w:szCs w:val="22"/>
          <w:lang w:val="es-BO" w:eastAsia="es-BO"/>
        </w:rPr>
        <w:lastRenderedPageBreak/>
        <w:drawing>
          <wp:anchor distT="0" distB="0" distL="114300" distR="114300" simplePos="0" relativeHeight="251685888" behindDoc="0" locked="0" layoutInCell="1" allowOverlap="1" wp14:anchorId="479D53A1" wp14:editId="799E212D">
            <wp:simplePos x="0" y="0"/>
            <wp:positionH relativeFrom="column">
              <wp:posOffset>-3018790</wp:posOffset>
            </wp:positionH>
            <wp:positionV relativeFrom="paragraph">
              <wp:posOffset>320040</wp:posOffset>
            </wp:positionV>
            <wp:extent cx="4829175" cy="3209925"/>
            <wp:effectExtent l="0" t="0" r="9525" b="9525"/>
            <wp:wrapSquare wrapText="bothSides"/>
            <wp:docPr id="27" name="irc_mi" descr="http://www.evaporiticos.gob.bo/wp-content/gallery/industria-litio/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vaporiticos.gob.bo/wp-content/gallery/industria-litio/004.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29175" cy="320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18AD" w:rsidRPr="00AE4790" w:rsidRDefault="000B18AD" w:rsidP="00AE4790">
      <w:pPr>
        <w:pStyle w:val="NormalWeb"/>
        <w:shd w:val="clear" w:color="auto" w:fill="FFFFFF"/>
        <w:spacing w:before="0" w:beforeAutospacing="0" w:after="75" w:afterAutospacing="0" w:line="360" w:lineRule="auto"/>
        <w:jc w:val="both"/>
        <w:rPr>
          <w:rFonts w:ascii="Arial" w:hAnsi="Arial" w:cs="Arial"/>
          <w:sz w:val="22"/>
          <w:szCs w:val="22"/>
        </w:rPr>
      </w:pPr>
    </w:p>
    <w:p w:rsidR="000B18AD" w:rsidRPr="00AE4790" w:rsidRDefault="000B18AD" w:rsidP="00AE4790">
      <w:pPr>
        <w:pStyle w:val="NormalWeb"/>
        <w:shd w:val="clear" w:color="auto" w:fill="FFFFFF"/>
        <w:spacing w:before="0" w:beforeAutospacing="0" w:after="75" w:afterAutospacing="0" w:line="360" w:lineRule="auto"/>
        <w:jc w:val="both"/>
        <w:rPr>
          <w:rFonts w:ascii="Arial" w:hAnsi="Arial" w:cs="Arial"/>
          <w:sz w:val="22"/>
          <w:szCs w:val="22"/>
        </w:rPr>
      </w:pPr>
    </w:p>
    <w:p w:rsidR="006166F2" w:rsidRPr="00AE4790" w:rsidRDefault="006166F2" w:rsidP="00AE4790">
      <w:pPr>
        <w:spacing w:line="360" w:lineRule="auto"/>
        <w:jc w:val="both"/>
        <w:rPr>
          <w:rFonts w:ascii="Arial" w:hAnsi="Arial" w:cs="Arial"/>
        </w:rPr>
      </w:pPr>
    </w:p>
    <w:p w:rsidR="006166F2" w:rsidRPr="00AE4790" w:rsidRDefault="006166F2" w:rsidP="00AE4790">
      <w:pPr>
        <w:pStyle w:val="NormalWeb"/>
        <w:shd w:val="clear" w:color="auto" w:fill="FFFFFF"/>
        <w:spacing w:before="0" w:beforeAutospacing="0" w:after="75" w:afterAutospacing="0" w:line="360" w:lineRule="auto"/>
        <w:jc w:val="both"/>
        <w:rPr>
          <w:rFonts w:ascii="Arial" w:hAnsi="Arial" w:cs="Arial"/>
          <w:sz w:val="22"/>
          <w:szCs w:val="22"/>
        </w:rPr>
      </w:pPr>
      <w:bookmarkStart w:id="0" w:name="_GoBack"/>
      <w:bookmarkEnd w:id="0"/>
    </w:p>
    <w:sectPr w:rsidR="006166F2" w:rsidRPr="00AE4790" w:rsidSect="00707AB0">
      <w:footerReference w:type="default" r:id="rId116"/>
      <w:pgSz w:w="12242" w:h="15842" w:code="1"/>
      <w:pgMar w:top="1134" w:right="1134" w:bottom="1134" w:left="1134"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58BA" w:rsidRDefault="002658BA" w:rsidP="003837CD">
      <w:pPr>
        <w:spacing w:after="0" w:line="240" w:lineRule="auto"/>
      </w:pPr>
      <w:r>
        <w:separator/>
      </w:r>
    </w:p>
  </w:endnote>
  <w:endnote w:type="continuationSeparator" w:id="0">
    <w:p w:rsidR="002658BA" w:rsidRDefault="002658BA" w:rsidP="00383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66F2" w:rsidRDefault="006166F2">
    <w:pPr>
      <w:pStyle w:val="Piedepgina"/>
    </w:pPr>
  </w:p>
  <w:p w:rsidR="006166F2" w:rsidRDefault="006166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58BA" w:rsidRDefault="002658BA" w:rsidP="003837CD">
      <w:pPr>
        <w:spacing w:after="0" w:line="240" w:lineRule="auto"/>
      </w:pPr>
      <w:r>
        <w:separator/>
      </w:r>
    </w:p>
  </w:footnote>
  <w:footnote w:type="continuationSeparator" w:id="0">
    <w:p w:rsidR="002658BA" w:rsidRDefault="002658BA" w:rsidP="003837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690F8B"/>
    <w:multiLevelType w:val="hybridMultilevel"/>
    <w:tmpl w:val="E85210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A967414"/>
    <w:multiLevelType w:val="hybridMultilevel"/>
    <w:tmpl w:val="16EA63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615A74C7"/>
    <w:multiLevelType w:val="multilevel"/>
    <w:tmpl w:val="81503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15B2DBF"/>
    <w:multiLevelType w:val="hybridMultilevel"/>
    <w:tmpl w:val="81C857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6F403ED8"/>
    <w:multiLevelType w:val="hybridMultilevel"/>
    <w:tmpl w:val="3B1AD5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79C37F45"/>
    <w:multiLevelType w:val="multilevel"/>
    <w:tmpl w:val="78968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C6A"/>
    <w:rsid w:val="00086D4E"/>
    <w:rsid w:val="000A1265"/>
    <w:rsid w:val="000B0AAF"/>
    <w:rsid w:val="000B18AD"/>
    <w:rsid w:val="000F3B47"/>
    <w:rsid w:val="00195979"/>
    <w:rsid w:val="001A36CE"/>
    <w:rsid w:val="001C688E"/>
    <w:rsid w:val="002658BA"/>
    <w:rsid w:val="00272927"/>
    <w:rsid w:val="002A1317"/>
    <w:rsid w:val="002B7DAA"/>
    <w:rsid w:val="003216DE"/>
    <w:rsid w:val="00324B1B"/>
    <w:rsid w:val="003837CD"/>
    <w:rsid w:val="0038639F"/>
    <w:rsid w:val="003E471D"/>
    <w:rsid w:val="003F56CF"/>
    <w:rsid w:val="00507026"/>
    <w:rsid w:val="005074D8"/>
    <w:rsid w:val="00515167"/>
    <w:rsid w:val="005D2D43"/>
    <w:rsid w:val="006166F2"/>
    <w:rsid w:val="006A4F90"/>
    <w:rsid w:val="006B776C"/>
    <w:rsid w:val="006E0F8F"/>
    <w:rsid w:val="00706C37"/>
    <w:rsid w:val="00707AB0"/>
    <w:rsid w:val="007756E0"/>
    <w:rsid w:val="007809F6"/>
    <w:rsid w:val="007A50B4"/>
    <w:rsid w:val="007B0D2A"/>
    <w:rsid w:val="007C1724"/>
    <w:rsid w:val="008C26D1"/>
    <w:rsid w:val="00917976"/>
    <w:rsid w:val="00944D57"/>
    <w:rsid w:val="009B37AA"/>
    <w:rsid w:val="00A45F49"/>
    <w:rsid w:val="00AC55AE"/>
    <w:rsid w:val="00AE4790"/>
    <w:rsid w:val="00AE757C"/>
    <w:rsid w:val="00B17B97"/>
    <w:rsid w:val="00C0160F"/>
    <w:rsid w:val="00C254A3"/>
    <w:rsid w:val="00C679AD"/>
    <w:rsid w:val="00C77844"/>
    <w:rsid w:val="00D20A72"/>
    <w:rsid w:val="00D86C6A"/>
    <w:rsid w:val="00D924C0"/>
    <w:rsid w:val="00EA567F"/>
    <w:rsid w:val="00F24281"/>
    <w:rsid w:val="00F74772"/>
    <w:rsid w:val="00FD402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051523-53BC-4D74-A00D-5ACEB6233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D924C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D924C0"/>
    <w:rPr>
      <w:color w:val="0000FF"/>
      <w:u w:val="single"/>
    </w:rPr>
  </w:style>
  <w:style w:type="paragraph" w:styleId="Textodeglobo">
    <w:name w:val="Balloon Text"/>
    <w:basedOn w:val="Normal"/>
    <w:link w:val="TextodegloboCar"/>
    <w:uiPriority w:val="99"/>
    <w:semiHidden/>
    <w:unhideWhenUsed/>
    <w:rsid w:val="001A36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36CE"/>
    <w:rPr>
      <w:rFonts w:ascii="Tahoma" w:hAnsi="Tahoma" w:cs="Tahoma"/>
      <w:sz w:val="16"/>
      <w:szCs w:val="16"/>
    </w:rPr>
  </w:style>
  <w:style w:type="paragraph" w:styleId="Encabezado">
    <w:name w:val="header"/>
    <w:basedOn w:val="Normal"/>
    <w:link w:val="EncabezadoCar"/>
    <w:uiPriority w:val="99"/>
    <w:unhideWhenUsed/>
    <w:rsid w:val="003837C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837CD"/>
  </w:style>
  <w:style w:type="paragraph" w:styleId="Piedepgina">
    <w:name w:val="footer"/>
    <w:basedOn w:val="Normal"/>
    <w:link w:val="PiedepginaCar"/>
    <w:uiPriority w:val="99"/>
    <w:unhideWhenUsed/>
    <w:rsid w:val="003837C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837CD"/>
  </w:style>
  <w:style w:type="character" w:styleId="Textoennegrita">
    <w:name w:val="Strong"/>
    <w:basedOn w:val="Fuentedeprrafopredeter"/>
    <w:uiPriority w:val="22"/>
    <w:qFormat/>
    <w:rsid w:val="00F74772"/>
    <w:rPr>
      <w:b/>
      <w:bCs/>
    </w:rPr>
  </w:style>
  <w:style w:type="paragraph" w:styleId="Prrafodelista">
    <w:name w:val="List Paragraph"/>
    <w:basedOn w:val="Normal"/>
    <w:uiPriority w:val="34"/>
    <w:qFormat/>
    <w:rsid w:val="00AE47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96518">
      <w:bodyDiv w:val="1"/>
      <w:marLeft w:val="0"/>
      <w:marRight w:val="0"/>
      <w:marTop w:val="0"/>
      <w:marBottom w:val="0"/>
      <w:divBdr>
        <w:top w:val="none" w:sz="0" w:space="0" w:color="auto"/>
        <w:left w:val="none" w:sz="0" w:space="0" w:color="auto"/>
        <w:bottom w:val="none" w:sz="0" w:space="0" w:color="auto"/>
        <w:right w:val="none" w:sz="0" w:space="0" w:color="auto"/>
      </w:divBdr>
    </w:div>
    <w:div w:id="225575356">
      <w:bodyDiv w:val="1"/>
      <w:marLeft w:val="0"/>
      <w:marRight w:val="0"/>
      <w:marTop w:val="0"/>
      <w:marBottom w:val="0"/>
      <w:divBdr>
        <w:top w:val="none" w:sz="0" w:space="0" w:color="auto"/>
        <w:left w:val="none" w:sz="0" w:space="0" w:color="auto"/>
        <w:bottom w:val="none" w:sz="0" w:space="0" w:color="auto"/>
        <w:right w:val="none" w:sz="0" w:space="0" w:color="auto"/>
      </w:divBdr>
      <w:divsChild>
        <w:div w:id="1836411974">
          <w:marLeft w:val="336"/>
          <w:marRight w:val="0"/>
          <w:marTop w:val="120"/>
          <w:marBottom w:val="312"/>
          <w:divBdr>
            <w:top w:val="none" w:sz="0" w:space="0" w:color="auto"/>
            <w:left w:val="none" w:sz="0" w:space="0" w:color="auto"/>
            <w:bottom w:val="none" w:sz="0" w:space="0" w:color="auto"/>
            <w:right w:val="none" w:sz="0" w:space="0" w:color="auto"/>
          </w:divBdr>
          <w:divsChild>
            <w:div w:id="50975774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000430976">
          <w:marLeft w:val="336"/>
          <w:marRight w:val="0"/>
          <w:marTop w:val="120"/>
          <w:marBottom w:val="312"/>
          <w:divBdr>
            <w:top w:val="none" w:sz="0" w:space="0" w:color="auto"/>
            <w:left w:val="none" w:sz="0" w:space="0" w:color="auto"/>
            <w:bottom w:val="none" w:sz="0" w:space="0" w:color="auto"/>
            <w:right w:val="none" w:sz="0" w:space="0" w:color="auto"/>
          </w:divBdr>
          <w:divsChild>
            <w:div w:id="1851674631">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238368893">
      <w:bodyDiv w:val="1"/>
      <w:marLeft w:val="0"/>
      <w:marRight w:val="0"/>
      <w:marTop w:val="0"/>
      <w:marBottom w:val="0"/>
      <w:divBdr>
        <w:top w:val="none" w:sz="0" w:space="0" w:color="auto"/>
        <w:left w:val="none" w:sz="0" w:space="0" w:color="auto"/>
        <w:bottom w:val="none" w:sz="0" w:space="0" w:color="auto"/>
        <w:right w:val="none" w:sz="0" w:space="0" w:color="auto"/>
      </w:divBdr>
      <w:divsChild>
        <w:div w:id="432823284">
          <w:marLeft w:val="336"/>
          <w:marRight w:val="0"/>
          <w:marTop w:val="120"/>
          <w:marBottom w:val="312"/>
          <w:divBdr>
            <w:top w:val="none" w:sz="0" w:space="0" w:color="auto"/>
            <w:left w:val="none" w:sz="0" w:space="0" w:color="auto"/>
            <w:bottom w:val="none" w:sz="0" w:space="0" w:color="auto"/>
            <w:right w:val="none" w:sz="0" w:space="0" w:color="auto"/>
          </w:divBdr>
          <w:divsChild>
            <w:div w:id="58924306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165894622">
          <w:marLeft w:val="336"/>
          <w:marRight w:val="0"/>
          <w:marTop w:val="120"/>
          <w:marBottom w:val="312"/>
          <w:divBdr>
            <w:top w:val="none" w:sz="0" w:space="0" w:color="auto"/>
            <w:left w:val="none" w:sz="0" w:space="0" w:color="auto"/>
            <w:bottom w:val="none" w:sz="0" w:space="0" w:color="auto"/>
            <w:right w:val="none" w:sz="0" w:space="0" w:color="auto"/>
          </w:divBdr>
          <w:divsChild>
            <w:div w:id="1284458736">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051730974">
      <w:bodyDiv w:val="1"/>
      <w:marLeft w:val="0"/>
      <w:marRight w:val="0"/>
      <w:marTop w:val="0"/>
      <w:marBottom w:val="0"/>
      <w:divBdr>
        <w:top w:val="none" w:sz="0" w:space="0" w:color="auto"/>
        <w:left w:val="none" w:sz="0" w:space="0" w:color="auto"/>
        <w:bottom w:val="none" w:sz="0" w:space="0" w:color="auto"/>
        <w:right w:val="none" w:sz="0" w:space="0" w:color="auto"/>
      </w:divBdr>
    </w:div>
    <w:div w:id="1455977723">
      <w:bodyDiv w:val="1"/>
      <w:marLeft w:val="0"/>
      <w:marRight w:val="0"/>
      <w:marTop w:val="0"/>
      <w:marBottom w:val="0"/>
      <w:divBdr>
        <w:top w:val="none" w:sz="0" w:space="0" w:color="auto"/>
        <w:left w:val="none" w:sz="0" w:space="0" w:color="auto"/>
        <w:bottom w:val="none" w:sz="0" w:space="0" w:color="auto"/>
        <w:right w:val="none" w:sz="0" w:space="0" w:color="auto"/>
      </w:divBdr>
      <w:divsChild>
        <w:div w:id="1001665379">
          <w:marLeft w:val="0"/>
          <w:marRight w:val="0"/>
          <w:marTop w:val="0"/>
          <w:marBottom w:val="0"/>
          <w:divBdr>
            <w:top w:val="none" w:sz="0" w:space="0" w:color="auto"/>
            <w:left w:val="none" w:sz="0" w:space="0" w:color="auto"/>
            <w:bottom w:val="none" w:sz="0" w:space="0" w:color="auto"/>
            <w:right w:val="none" w:sz="0" w:space="0" w:color="auto"/>
          </w:divBdr>
        </w:div>
      </w:divsChild>
    </w:div>
    <w:div w:id="179478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Medio_de_transporte" TargetMode="External"/><Relationship Id="rId117" Type="http://schemas.openxmlformats.org/officeDocument/2006/relationships/fontTable" Target="fontTable.xml"/><Relationship Id="rId21" Type="http://schemas.openxmlformats.org/officeDocument/2006/relationships/hyperlink" Target="https://es.wikipedia.org/wiki/Industria_alimentaria" TargetMode="External"/><Relationship Id="rId42" Type="http://schemas.openxmlformats.org/officeDocument/2006/relationships/hyperlink" Target="https://es.wikipedia.org/wiki/Industria_armament%C3%ADstica" TargetMode="External"/><Relationship Id="rId47" Type="http://schemas.openxmlformats.org/officeDocument/2006/relationships/hyperlink" Target="https://es.wikipedia.org/wiki/Mec%C3%A1nica" TargetMode="External"/><Relationship Id="rId63" Type="http://schemas.openxmlformats.org/officeDocument/2006/relationships/hyperlink" Target="https://es.wikipedia.org/wiki/El_Alto" TargetMode="External"/><Relationship Id="rId68" Type="http://schemas.openxmlformats.org/officeDocument/2006/relationships/hyperlink" Target="https://es.wikipedia.org/wiki/Asbesto" TargetMode="External"/><Relationship Id="rId84" Type="http://schemas.openxmlformats.org/officeDocument/2006/relationships/hyperlink" Target="https://es.wikipedia.org/wiki/Curtiembre" TargetMode="External"/><Relationship Id="rId89" Type="http://schemas.openxmlformats.org/officeDocument/2006/relationships/hyperlink" Target="https://es.wikipedia.org/wiki/1990" TargetMode="External"/><Relationship Id="rId112" Type="http://schemas.openxmlformats.org/officeDocument/2006/relationships/image" Target="media/image19.png"/><Relationship Id="rId16" Type="http://schemas.openxmlformats.org/officeDocument/2006/relationships/hyperlink" Target="https://es.wikipedia.org/wiki/Materia_prima" TargetMode="External"/><Relationship Id="rId107" Type="http://schemas.openxmlformats.org/officeDocument/2006/relationships/hyperlink" Target="https://es.wikipedia.org/wiki/Industria" TargetMode="External"/><Relationship Id="rId11" Type="http://schemas.openxmlformats.org/officeDocument/2006/relationships/image" Target="media/image4.jpeg"/><Relationship Id="rId24" Type="http://schemas.openxmlformats.org/officeDocument/2006/relationships/hyperlink" Target="https://es.wikipedia.org/wiki/Embutido" TargetMode="External"/><Relationship Id="rId32" Type="http://schemas.openxmlformats.org/officeDocument/2006/relationships/hyperlink" Target="https://es.wikipedia.org/wiki/Metalurgia" TargetMode="External"/><Relationship Id="rId37" Type="http://schemas.openxmlformats.org/officeDocument/2006/relationships/hyperlink" Target="https://es.wikipedia.org/wiki/Industria_ligera" TargetMode="External"/><Relationship Id="rId40" Type="http://schemas.openxmlformats.org/officeDocument/2006/relationships/hyperlink" Target="https://es.wikipedia.org/wiki/Industria_textil" TargetMode="External"/><Relationship Id="rId45" Type="http://schemas.openxmlformats.org/officeDocument/2006/relationships/hyperlink" Target="https://es.wikipedia.org/wiki/Inform%C3%A1tica" TargetMode="External"/><Relationship Id="rId53" Type="http://schemas.openxmlformats.org/officeDocument/2006/relationships/hyperlink" Target="https://es.wikipedia.org/wiki/Cemento" TargetMode="External"/><Relationship Id="rId58" Type="http://schemas.openxmlformats.org/officeDocument/2006/relationships/hyperlink" Target="https://es.wikipedia.org/wiki/Santa_Cruz_de_la_Sierra" TargetMode="External"/><Relationship Id="rId66" Type="http://schemas.openxmlformats.org/officeDocument/2006/relationships/hyperlink" Target="https://es.wikipedia.org/wiki/Mina_(miner%C3%ADa)" TargetMode="External"/><Relationship Id="rId74" Type="http://schemas.openxmlformats.org/officeDocument/2006/relationships/hyperlink" Target="https://es.wikipedia.org/wiki/Petr%C3%B3leo" TargetMode="External"/><Relationship Id="rId79" Type="http://schemas.openxmlformats.org/officeDocument/2006/relationships/hyperlink" Target="https://es.wikipedia.org/wiki/Pintura_(material)" TargetMode="External"/><Relationship Id="rId87" Type="http://schemas.openxmlformats.org/officeDocument/2006/relationships/hyperlink" Target="https://es.wikipedia.org/wiki/Textil" TargetMode="External"/><Relationship Id="rId102" Type="http://schemas.openxmlformats.org/officeDocument/2006/relationships/image" Target="media/image10.png"/><Relationship Id="rId110" Type="http://schemas.openxmlformats.org/officeDocument/2006/relationships/image" Target="media/image17.png"/><Relationship Id="rId115" Type="http://schemas.openxmlformats.org/officeDocument/2006/relationships/image" Target="media/image22.jpeg"/><Relationship Id="rId5" Type="http://schemas.openxmlformats.org/officeDocument/2006/relationships/webSettings" Target="webSettings.xml"/><Relationship Id="rId61" Type="http://schemas.openxmlformats.org/officeDocument/2006/relationships/hyperlink" Target="https://es.wikipedia.org/wiki/Aluminio" TargetMode="External"/><Relationship Id="rId82" Type="http://schemas.openxmlformats.org/officeDocument/2006/relationships/hyperlink" Target="https://es.wikipedia.org/wiki/Goma" TargetMode="External"/><Relationship Id="rId90" Type="http://schemas.openxmlformats.org/officeDocument/2006/relationships/hyperlink" Target="https://es.wikipedia.org/wiki/Papel" TargetMode="External"/><Relationship Id="rId95" Type="http://schemas.openxmlformats.org/officeDocument/2006/relationships/hyperlink" Target="https://es.wikipedia.org/wiki/Glycine_max" TargetMode="External"/><Relationship Id="rId19" Type="http://schemas.openxmlformats.org/officeDocument/2006/relationships/hyperlink" Target="https://es.wikipedia.org/wiki/Recursos_humanos" TargetMode="External"/><Relationship Id="rId14" Type="http://schemas.openxmlformats.org/officeDocument/2006/relationships/hyperlink" Target="https://es.wikipedia.org/wiki/Actividad" TargetMode="External"/><Relationship Id="rId22" Type="http://schemas.openxmlformats.org/officeDocument/2006/relationships/hyperlink" Target="https://es.wikipedia.org/wiki/Alimentaci%C3%B3n" TargetMode="External"/><Relationship Id="rId27" Type="http://schemas.openxmlformats.org/officeDocument/2006/relationships/hyperlink" Target="https://es.wikipedia.org/wiki/Segunda_Guerra_Mundial" TargetMode="External"/><Relationship Id="rId30" Type="http://schemas.openxmlformats.org/officeDocument/2006/relationships/hyperlink" Target="https://es.wikipedia.org/wiki/Industria_pesada" TargetMode="External"/><Relationship Id="rId35" Type="http://schemas.openxmlformats.org/officeDocument/2006/relationships/hyperlink" Target="https://es.wikipedia.org/wiki/Petroqu%C3%ADmica" TargetMode="External"/><Relationship Id="rId43" Type="http://schemas.openxmlformats.org/officeDocument/2006/relationships/hyperlink" Target="https://es.wikipedia.org/w/index.php?title=Industria_punta&amp;action=edit&amp;redlink=1" TargetMode="External"/><Relationship Id="rId48" Type="http://schemas.openxmlformats.org/officeDocument/2006/relationships/hyperlink" Target="https://es.wikipedia.org/wiki/Autos" TargetMode="External"/><Relationship Id="rId56" Type="http://schemas.openxmlformats.org/officeDocument/2006/relationships/hyperlink" Target="https://es.wikipedia.org/wiki/Vidrio" TargetMode="External"/><Relationship Id="rId64" Type="http://schemas.openxmlformats.org/officeDocument/2006/relationships/hyperlink" Target="https://es.wikipedia.org/wiki/Cemento" TargetMode="External"/><Relationship Id="rId69" Type="http://schemas.openxmlformats.org/officeDocument/2006/relationships/hyperlink" Target="https://es.wikipedia.org/wiki/Yacimientos_Petrol%C3%ADferos_Fiscales_Bolivianos" TargetMode="External"/><Relationship Id="rId77" Type="http://schemas.openxmlformats.org/officeDocument/2006/relationships/hyperlink" Target="https://es.wikipedia.org/wiki/Detergente" TargetMode="External"/><Relationship Id="rId100" Type="http://schemas.openxmlformats.org/officeDocument/2006/relationships/image" Target="media/image8.png"/><Relationship Id="rId105" Type="http://schemas.openxmlformats.org/officeDocument/2006/relationships/image" Target="media/image13.png"/><Relationship Id="rId113" Type="http://schemas.openxmlformats.org/officeDocument/2006/relationships/image" Target="media/image20.jpeg"/><Relationship Id="rId11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es.wikipedia.org/wiki/Peleter%C3%ADa" TargetMode="External"/><Relationship Id="rId72" Type="http://schemas.openxmlformats.org/officeDocument/2006/relationships/hyperlink" Target="https://es.wikipedia.org/wiki/Privatizaci%C3%B3n" TargetMode="External"/><Relationship Id="rId80" Type="http://schemas.openxmlformats.org/officeDocument/2006/relationships/hyperlink" Target="https://es.wikipedia.org/wiki/F%C3%A1rmaco" TargetMode="External"/><Relationship Id="rId85" Type="http://schemas.openxmlformats.org/officeDocument/2006/relationships/hyperlink" Target="https://es.wikipedia.org/wiki/Calzado" TargetMode="External"/><Relationship Id="rId93" Type="http://schemas.openxmlformats.org/officeDocument/2006/relationships/hyperlink" Target="https://es.wikipedia.org/wiki/Imprenta" TargetMode="External"/><Relationship Id="rId98" Type="http://schemas.openxmlformats.org/officeDocument/2006/relationships/image" Target="media/image6.png"/><Relationship Id="rId3" Type="http://schemas.openxmlformats.org/officeDocument/2006/relationships/styles" Target="styles.xml"/><Relationship Id="rId12" Type="http://schemas.openxmlformats.org/officeDocument/2006/relationships/hyperlink" Target="https://es.wikipedia.org/wiki/Conjunto" TargetMode="External"/><Relationship Id="rId17" Type="http://schemas.openxmlformats.org/officeDocument/2006/relationships/hyperlink" Target="https://es.wikipedia.org/wiki/Manufactura" TargetMode="External"/><Relationship Id="rId25" Type="http://schemas.openxmlformats.org/officeDocument/2006/relationships/hyperlink" Target="https://es.wikipedia.org/wiki/Conserva" TargetMode="External"/><Relationship Id="rId33" Type="http://schemas.openxmlformats.org/officeDocument/2006/relationships/hyperlink" Target="https://es.wikipedia.org/wiki/Cementera" TargetMode="External"/><Relationship Id="rId38" Type="http://schemas.openxmlformats.org/officeDocument/2006/relationships/hyperlink" Target="https://es.wikipedia.org/wiki/Industria_alimentaria" TargetMode="External"/><Relationship Id="rId46" Type="http://schemas.openxmlformats.org/officeDocument/2006/relationships/hyperlink" Target="https://es.wikipedia.org/wiki/Astron%C3%A1utica" TargetMode="External"/><Relationship Id="rId59" Type="http://schemas.openxmlformats.org/officeDocument/2006/relationships/hyperlink" Target="https://es.wikipedia.org/wiki/Bronce" TargetMode="External"/><Relationship Id="rId67" Type="http://schemas.openxmlformats.org/officeDocument/2006/relationships/hyperlink" Target="https://es.wikipedia.org/wiki/Cantera" TargetMode="External"/><Relationship Id="rId103" Type="http://schemas.openxmlformats.org/officeDocument/2006/relationships/image" Target="media/image11.png"/><Relationship Id="rId108" Type="http://schemas.openxmlformats.org/officeDocument/2006/relationships/image" Target="media/image15.jpeg"/><Relationship Id="rId116" Type="http://schemas.openxmlformats.org/officeDocument/2006/relationships/footer" Target="footer1.xml"/><Relationship Id="rId20" Type="http://schemas.openxmlformats.org/officeDocument/2006/relationships/hyperlink" Target="https://es.wikipedia.org/wiki/Empresa" TargetMode="External"/><Relationship Id="rId41" Type="http://schemas.openxmlformats.org/officeDocument/2006/relationships/hyperlink" Target="https://es.wikipedia.org/wiki/Industria_farmac%C3%A9utica" TargetMode="External"/><Relationship Id="rId54" Type="http://schemas.openxmlformats.org/officeDocument/2006/relationships/hyperlink" Target="https://es.wikipedia.org/wiki/Qu%C3%ADmica" TargetMode="External"/><Relationship Id="rId62" Type="http://schemas.openxmlformats.org/officeDocument/2006/relationships/hyperlink" Target="https://es.wikipedia.org/wiki/Hierro" TargetMode="External"/><Relationship Id="rId70" Type="http://schemas.openxmlformats.org/officeDocument/2006/relationships/hyperlink" Target="https://es.wikipedia.org/wiki/YPFB" TargetMode="External"/><Relationship Id="rId75" Type="http://schemas.openxmlformats.org/officeDocument/2006/relationships/hyperlink" Target="https://es.wikipedia.org/wiki/Explosivo" TargetMode="External"/><Relationship Id="rId83" Type="http://schemas.openxmlformats.org/officeDocument/2006/relationships/hyperlink" Target="https://es.wikipedia.org/wiki/El_Alto" TargetMode="External"/><Relationship Id="rId88" Type="http://schemas.openxmlformats.org/officeDocument/2006/relationships/hyperlink" Target="https://es.wikipedia.org/wiki/1970" TargetMode="External"/><Relationship Id="rId91" Type="http://schemas.openxmlformats.org/officeDocument/2006/relationships/hyperlink" Target="https://es.wikipedia.org/wiki/Cart%C3%B3n" TargetMode="External"/><Relationship Id="rId96" Type="http://schemas.openxmlformats.org/officeDocument/2006/relationships/hyperlink" Target="https://es.wikipedia.org/wiki/Gossypium" TargetMode="External"/><Relationship Id="rId11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Finalidad" TargetMode="External"/><Relationship Id="rId23" Type="http://schemas.openxmlformats.org/officeDocument/2006/relationships/hyperlink" Target="https://es.wikipedia.org/wiki/Queso" TargetMode="External"/><Relationship Id="rId28" Type="http://schemas.openxmlformats.org/officeDocument/2006/relationships/hyperlink" Target="https://es.wikipedia.org/wiki/Producto_Interior_Bruto" TargetMode="External"/><Relationship Id="rId36" Type="http://schemas.openxmlformats.org/officeDocument/2006/relationships/hyperlink" Target="https://es.wikipedia.org/wiki/Industria_automovil%C3%ADstica" TargetMode="External"/><Relationship Id="rId49" Type="http://schemas.openxmlformats.org/officeDocument/2006/relationships/hyperlink" Target="https://es.wikipedia.org/wiki/PIB" TargetMode="External"/><Relationship Id="rId57" Type="http://schemas.openxmlformats.org/officeDocument/2006/relationships/hyperlink" Target="https://es.wikipedia.org/wiki/Explosivo" TargetMode="External"/><Relationship Id="rId106" Type="http://schemas.openxmlformats.org/officeDocument/2006/relationships/image" Target="media/image14.png"/><Relationship Id="rId114" Type="http://schemas.openxmlformats.org/officeDocument/2006/relationships/image" Target="media/image21.png"/><Relationship Id="rId10" Type="http://schemas.openxmlformats.org/officeDocument/2006/relationships/image" Target="media/image3.png"/><Relationship Id="rId31" Type="http://schemas.openxmlformats.org/officeDocument/2006/relationships/hyperlink" Target="https://es.wikipedia.org/wiki/Siderurgia" TargetMode="External"/><Relationship Id="rId44" Type="http://schemas.openxmlformats.org/officeDocument/2006/relationships/hyperlink" Target="https://es.wikipedia.org/wiki/Rob%C3%B3tica" TargetMode="External"/><Relationship Id="rId52" Type="http://schemas.openxmlformats.org/officeDocument/2006/relationships/hyperlink" Target="https://es.wikipedia.org/wiki/Tabaco" TargetMode="External"/><Relationship Id="rId60" Type="http://schemas.openxmlformats.org/officeDocument/2006/relationships/hyperlink" Target="https://es.wikipedia.org/wiki/Lat%C3%B3n" TargetMode="External"/><Relationship Id="rId65" Type="http://schemas.openxmlformats.org/officeDocument/2006/relationships/hyperlink" Target="https://es.wikipedia.org/wiki/Vidrio" TargetMode="External"/><Relationship Id="rId73" Type="http://schemas.openxmlformats.org/officeDocument/2006/relationships/hyperlink" Target="https://es.wikipedia.org/wiki/Gas_natural" TargetMode="External"/><Relationship Id="rId78" Type="http://schemas.openxmlformats.org/officeDocument/2006/relationships/hyperlink" Target="https://es.wikipedia.org/wiki/Tinta" TargetMode="External"/><Relationship Id="rId81" Type="http://schemas.openxmlformats.org/officeDocument/2006/relationships/hyperlink" Target="https://es.wikipedia.org/wiki/Pl%C3%A1stico" TargetMode="External"/><Relationship Id="rId86" Type="http://schemas.openxmlformats.org/officeDocument/2006/relationships/hyperlink" Target="https://es.wikipedia.org/w/index.php?title=Manaco&amp;action=edit&amp;redlink=1" TargetMode="External"/><Relationship Id="rId94" Type="http://schemas.openxmlformats.org/officeDocument/2006/relationships/hyperlink" Target="https://es.wikipedia.org/wiki/Glycine_max" TargetMode="External"/><Relationship Id="rId99" Type="http://schemas.openxmlformats.org/officeDocument/2006/relationships/image" Target="media/image7.png"/><Relationship Id="rId10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es.wikipedia.org/wiki/Proceso_de_fabricaci%C3%B3n" TargetMode="External"/><Relationship Id="rId18" Type="http://schemas.openxmlformats.org/officeDocument/2006/relationships/hyperlink" Target="https://es.wikipedia.org/wiki/Maquinaria" TargetMode="External"/><Relationship Id="rId39" Type="http://schemas.openxmlformats.org/officeDocument/2006/relationships/hyperlink" Target="https://es.wikipedia.org/wiki/Industria_aeroespacial" TargetMode="External"/><Relationship Id="rId109" Type="http://schemas.openxmlformats.org/officeDocument/2006/relationships/image" Target="media/image16.jpeg"/><Relationship Id="rId34" Type="http://schemas.openxmlformats.org/officeDocument/2006/relationships/hyperlink" Target="https://es.wikipedia.org/wiki/Industria_qu%C3%ADmica" TargetMode="External"/><Relationship Id="rId50" Type="http://schemas.openxmlformats.org/officeDocument/2006/relationships/hyperlink" Target="https://es.wikipedia.org/wiki/Az%C3%BAcar" TargetMode="External"/><Relationship Id="rId55" Type="http://schemas.openxmlformats.org/officeDocument/2006/relationships/hyperlink" Target="https://es.wikipedia.org/wiki/Papel" TargetMode="External"/><Relationship Id="rId76" Type="http://schemas.openxmlformats.org/officeDocument/2006/relationships/hyperlink" Target="https://es.wikipedia.org/wiki/Jab%C3%B3n" TargetMode="External"/><Relationship Id="rId97" Type="http://schemas.openxmlformats.org/officeDocument/2006/relationships/image" Target="media/image5.jpeg"/><Relationship Id="rId104" Type="http://schemas.openxmlformats.org/officeDocument/2006/relationships/image" Target="media/image12.png"/><Relationship Id="rId7" Type="http://schemas.openxmlformats.org/officeDocument/2006/relationships/endnotes" Target="endnotes.xml"/><Relationship Id="rId71" Type="http://schemas.openxmlformats.org/officeDocument/2006/relationships/hyperlink" Target="https://es.wikipedia.org/wiki/1936" TargetMode="External"/><Relationship Id="rId92" Type="http://schemas.openxmlformats.org/officeDocument/2006/relationships/hyperlink" Target="https://es.wikipedia.org/wiki/Pulpa_de_celulosa" TargetMode="External"/><Relationship Id="rId2" Type="http://schemas.openxmlformats.org/officeDocument/2006/relationships/numbering" Target="numbering.xml"/><Relationship Id="rId29" Type="http://schemas.openxmlformats.org/officeDocument/2006/relationships/hyperlink" Target="https://es.wikipedia.org/wiki/Reino_Unid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C574B-6A81-414F-B643-15328D78B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4344</Words>
  <Characters>23893</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PC03</dc:creator>
  <cp:keywords/>
  <dc:description/>
  <cp:lastModifiedBy>castillo</cp:lastModifiedBy>
  <cp:revision>5</cp:revision>
  <dcterms:created xsi:type="dcterms:W3CDTF">2015-10-01T14:46:00Z</dcterms:created>
  <dcterms:modified xsi:type="dcterms:W3CDTF">2015-11-15T02:09:00Z</dcterms:modified>
</cp:coreProperties>
</file>