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CF3" w:rsidRPr="00A15CF3" w:rsidRDefault="00A15CF3" w:rsidP="00A15CF3">
      <w:pPr>
        <w:shd w:val="clear" w:color="auto" w:fill="FFFFFF"/>
        <w:spacing w:after="0" w:line="360" w:lineRule="auto"/>
        <w:jc w:val="right"/>
        <w:rPr>
          <w:rFonts w:ascii="Arial" w:eastAsia="Times New Roman" w:hAnsi="Arial" w:cs="Arial"/>
          <w:b/>
          <w:bCs/>
          <w:color w:val="000000" w:themeColor="text1"/>
          <w:u w:val="single"/>
          <w:lang w:eastAsia="es-ES"/>
        </w:rPr>
      </w:pPr>
      <w:r w:rsidRPr="00A15CF3">
        <w:rPr>
          <w:rFonts w:ascii="Arial" w:eastAsia="Times New Roman" w:hAnsi="Arial" w:cs="Arial"/>
          <w:b/>
          <w:bCs/>
          <w:color w:val="000000" w:themeColor="text1"/>
          <w:u w:val="single"/>
          <w:lang w:eastAsia="es-ES"/>
        </w:rPr>
        <w:t>REALIDAD ECONOMICA Y SOCIAL DE BOLIVIA</w:t>
      </w:r>
    </w:p>
    <w:p w:rsidR="00A15CF3" w:rsidRDefault="00A15CF3" w:rsidP="007701AD">
      <w:pPr>
        <w:shd w:val="clear" w:color="auto" w:fill="FFFFFF"/>
        <w:spacing w:after="0" w:line="360" w:lineRule="auto"/>
        <w:jc w:val="both"/>
        <w:rPr>
          <w:rFonts w:ascii="Arial" w:eastAsia="Times New Roman" w:hAnsi="Arial" w:cs="Arial"/>
          <w:b/>
          <w:bCs/>
          <w:color w:val="FF0000"/>
          <w:u w:val="single"/>
          <w:lang w:eastAsia="es-ES"/>
        </w:rPr>
      </w:pPr>
    </w:p>
    <w:p w:rsidR="00A15CF3" w:rsidRPr="00A15CF3" w:rsidRDefault="00A15CF3" w:rsidP="00A15CF3">
      <w:pPr>
        <w:shd w:val="clear" w:color="auto" w:fill="FFFFFF"/>
        <w:spacing w:after="0" w:line="360" w:lineRule="auto"/>
        <w:jc w:val="center"/>
        <w:rPr>
          <w:rFonts w:ascii="Arial" w:eastAsia="Times New Roman" w:hAnsi="Arial" w:cs="Arial"/>
          <w:b/>
          <w:bCs/>
          <w:color w:val="FF0000"/>
          <w:lang w:eastAsia="es-ES"/>
        </w:rPr>
      </w:pPr>
      <w:r w:rsidRPr="00A15CF3">
        <w:rPr>
          <w:rFonts w:ascii="Arial" w:eastAsia="Times New Roman" w:hAnsi="Arial" w:cs="Arial"/>
          <w:b/>
          <w:bCs/>
          <w:color w:val="FF0000"/>
          <w:lang w:eastAsia="es-ES"/>
        </w:rPr>
        <w:t>LA EDUCACION EN BOLIVIA</w:t>
      </w:r>
    </w:p>
    <w:p w:rsidR="007701AD" w:rsidRPr="00A15CF3" w:rsidRDefault="00697250" w:rsidP="00A15CF3">
      <w:pPr>
        <w:pStyle w:val="Prrafodelista"/>
        <w:numPr>
          <w:ilvl w:val="0"/>
          <w:numId w:val="3"/>
        </w:numPr>
        <w:shd w:val="clear" w:color="auto" w:fill="FFFFFF"/>
        <w:spacing w:after="0" w:line="360" w:lineRule="auto"/>
        <w:jc w:val="both"/>
        <w:rPr>
          <w:rFonts w:ascii="Arial" w:eastAsia="Times New Roman" w:hAnsi="Arial" w:cs="Arial"/>
          <w:color w:val="FF0000"/>
          <w:u w:val="single"/>
          <w:lang w:eastAsia="es-ES"/>
        </w:rPr>
      </w:pPr>
      <w:r w:rsidRPr="00A15CF3">
        <w:rPr>
          <w:rFonts w:ascii="Arial" w:eastAsia="Times New Roman" w:hAnsi="Arial" w:cs="Arial"/>
          <w:b/>
          <w:bCs/>
          <w:color w:val="FF0000"/>
          <w:lang w:eastAsia="es-ES"/>
        </w:rPr>
        <w:t>INTRODUCCION</w:t>
      </w:r>
      <w:r w:rsidRPr="00A15CF3">
        <w:rPr>
          <w:rFonts w:ascii="Arial" w:eastAsia="Times New Roman" w:hAnsi="Arial" w:cs="Arial"/>
          <w:b/>
          <w:bCs/>
          <w:color w:val="FF0000"/>
          <w:u w:val="single"/>
          <w:lang w:eastAsia="es-ES"/>
        </w:rPr>
        <w:t xml:space="preserve"> </w:t>
      </w:r>
    </w:p>
    <w:p w:rsidR="00A15CF3" w:rsidRDefault="00D35B7E" w:rsidP="007701AD">
      <w:pPr>
        <w:shd w:val="clear" w:color="auto" w:fill="FFFFFF"/>
        <w:spacing w:after="0" w:line="360" w:lineRule="auto"/>
        <w:jc w:val="both"/>
        <w:rPr>
          <w:rFonts w:ascii="Arial" w:eastAsia="Times New Roman" w:hAnsi="Arial" w:cs="Arial"/>
          <w:color w:val="222222"/>
          <w:lang w:eastAsia="es-ES"/>
        </w:rPr>
      </w:pPr>
      <w:r w:rsidRPr="001B68AC">
        <w:rPr>
          <w:rFonts w:ascii="Arial" w:eastAsia="Times New Roman" w:hAnsi="Arial" w:cs="Arial"/>
          <w:noProof/>
          <w:color w:val="222222"/>
          <w:lang w:val="es-BO" w:eastAsia="es-BO"/>
        </w:rPr>
        <w:drawing>
          <wp:anchor distT="0" distB="0" distL="114300" distR="114300" simplePos="0" relativeHeight="251659264" behindDoc="0" locked="0" layoutInCell="1" allowOverlap="1" wp14:anchorId="75980EE2" wp14:editId="657FF14E">
            <wp:simplePos x="0" y="0"/>
            <wp:positionH relativeFrom="column">
              <wp:posOffset>62230</wp:posOffset>
            </wp:positionH>
            <wp:positionV relativeFrom="paragraph">
              <wp:posOffset>111760</wp:posOffset>
            </wp:positionV>
            <wp:extent cx="1793240" cy="1560195"/>
            <wp:effectExtent l="0" t="0" r="0" b="1905"/>
            <wp:wrapSquare wrapText="bothSides"/>
            <wp:docPr id="2" name="Imagen 2" descr="I:\can-stock-photo_csp4285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n-stock-photo_csp4285791.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702" t="16418" r="3342" b="4478"/>
                    <a:stretch/>
                  </pic:blipFill>
                  <pic:spPr bwMode="auto">
                    <a:xfrm>
                      <a:off x="0" y="0"/>
                      <a:ext cx="1793240" cy="1560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39F6" w:rsidRPr="001B68AC">
        <w:rPr>
          <w:rFonts w:ascii="Arial" w:hAnsi="Arial" w:cs="Arial"/>
        </w:rPr>
        <w:t>Etimológicamente, la palabra educación procede del latín  (</w:t>
      </w:r>
      <w:proofErr w:type="spellStart"/>
      <w:r w:rsidR="00A339F6" w:rsidRPr="001B68AC">
        <w:rPr>
          <w:rFonts w:ascii="Arial" w:hAnsi="Arial" w:cs="Arial"/>
        </w:rPr>
        <w:t>educatio</w:t>
      </w:r>
      <w:proofErr w:type="spellEnd"/>
      <w:r w:rsidR="00A339F6" w:rsidRPr="001B68AC">
        <w:rPr>
          <w:rFonts w:ascii="Arial" w:hAnsi="Arial" w:cs="Arial"/>
        </w:rPr>
        <w:t>) criar o crianza.</w:t>
      </w:r>
      <w:r w:rsidR="001B68AC">
        <w:rPr>
          <w:rFonts w:ascii="Arial" w:hAnsi="Arial" w:cs="Arial"/>
        </w:rPr>
        <w:t xml:space="preserve"> </w:t>
      </w:r>
      <w:r w:rsidR="00DC2EBE" w:rsidRPr="001B68AC">
        <w:rPr>
          <w:rFonts w:ascii="Arial" w:hAnsi="Arial" w:cs="Arial"/>
        </w:rPr>
        <w:t>La educación es el proceso de facilitar el aprendizaje. Conocimiento, habilidades, valores, creencias y habito de un grupo de personas las cuales también son transferidos a otras personas, a través de la narración de cuentas, la discusión</w:t>
      </w:r>
      <w:r w:rsidR="007445C4" w:rsidRPr="001B68AC">
        <w:rPr>
          <w:rFonts w:ascii="Arial" w:hAnsi="Arial" w:cs="Arial"/>
        </w:rPr>
        <w:t>, la enseñanza, la formación o la investigación. Toda</w:t>
      </w:r>
      <w:r w:rsidR="00697250" w:rsidRPr="001B68AC">
        <w:rPr>
          <w:rFonts w:ascii="Arial" w:hAnsi="Arial" w:cs="Arial"/>
        </w:rPr>
        <w:t xml:space="preserve"> civilización genera saberes y conocimientos, crea mecanismos para producir, reproducir y utilizar los m</w:t>
      </w:r>
      <w:r w:rsidR="00A339F6" w:rsidRPr="001B68AC">
        <w:rPr>
          <w:rFonts w:ascii="Arial" w:hAnsi="Arial" w:cs="Arial"/>
        </w:rPr>
        <w:t xml:space="preserve">ismos, estableciendo relaciones </w:t>
      </w:r>
      <w:r w:rsidR="00697250" w:rsidRPr="001B68AC">
        <w:rPr>
          <w:rFonts w:ascii="Arial" w:hAnsi="Arial" w:cs="Arial"/>
        </w:rPr>
        <w:t>diversas con la Madre Tierra y el Cosmos, y las formas</w:t>
      </w:r>
      <w:r w:rsidR="00A339F6" w:rsidRPr="001B68AC">
        <w:rPr>
          <w:rFonts w:ascii="Arial" w:hAnsi="Arial" w:cs="Arial"/>
        </w:rPr>
        <w:t xml:space="preserve"> de vida de los seres humanos y </w:t>
      </w:r>
      <w:r w:rsidR="00697250" w:rsidRPr="001B68AC">
        <w:rPr>
          <w:rFonts w:ascii="Arial" w:hAnsi="Arial" w:cs="Arial"/>
        </w:rPr>
        <w:t>sus culturas.</w:t>
      </w:r>
      <w:r w:rsidR="007701AD">
        <w:rPr>
          <w:rFonts w:ascii="Arial" w:eastAsia="Times New Roman" w:hAnsi="Arial" w:cs="Arial"/>
          <w:color w:val="FF0000"/>
          <w:lang w:eastAsia="es-ES"/>
        </w:rPr>
        <w:t xml:space="preserve"> </w:t>
      </w:r>
      <w:r w:rsidR="00B342C3" w:rsidRPr="001B68AC">
        <w:rPr>
          <w:rFonts w:ascii="Arial" w:eastAsia="Times New Roman" w:hAnsi="Arial" w:cs="Arial"/>
          <w:color w:val="222222"/>
          <w:lang w:eastAsia="es-ES"/>
        </w:rPr>
        <w:t>La</w:t>
      </w:r>
      <w:r w:rsidR="00697250" w:rsidRPr="001B68AC">
        <w:rPr>
          <w:rFonts w:ascii="Arial" w:eastAsia="Times New Roman" w:hAnsi="Arial" w:cs="Arial"/>
          <w:color w:val="222222"/>
          <w:lang w:eastAsia="es-ES"/>
        </w:rPr>
        <w:t xml:space="preserve"> educación se desenvolvió como parte de la vida en una concepción práctica comunitaria, donde las personas participaban en su desarrollo, de complementariedad y reciprocidad; sin embargo, a partir de la colonización, la vida y la educación tienden a desarrollarse en procesos paralel</w:t>
      </w:r>
      <w:r w:rsidR="00B342C3" w:rsidRPr="001B68AC">
        <w:rPr>
          <w:rFonts w:ascii="Arial" w:eastAsia="Times New Roman" w:hAnsi="Arial" w:cs="Arial"/>
          <w:color w:val="222222"/>
          <w:lang w:eastAsia="es-ES"/>
        </w:rPr>
        <w:t>os desde una visión.</w:t>
      </w:r>
      <w:r w:rsidR="007701AD">
        <w:rPr>
          <w:rFonts w:ascii="Arial" w:eastAsia="Times New Roman" w:hAnsi="Arial" w:cs="Arial"/>
          <w:color w:val="FF0000"/>
          <w:u w:val="single"/>
          <w:lang w:eastAsia="es-ES"/>
        </w:rPr>
        <w:t xml:space="preserve"> </w:t>
      </w:r>
      <w:r w:rsidR="001B68AC" w:rsidRPr="001B68AC">
        <w:rPr>
          <w:rFonts w:ascii="Arial" w:hAnsi="Arial" w:cs="Arial"/>
          <w:noProof/>
          <w:lang w:val="es-BO" w:eastAsia="es-BO"/>
        </w:rPr>
        <w:drawing>
          <wp:anchor distT="0" distB="0" distL="114300" distR="114300" simplePos="0" relativeHeight="251660288" behindDoc="0" locked="0" layoutInCell="1" allowOverlap="1" wp14:anchorId="75AB2DFC" wp14:editId="431017E1">
            <wp:simplePos x="0" y="0"/>
            <wp:positionH relativeFrom="column">
              <wp:posOffset>4247515</wp:posOffset>
            </wp:positionH>
            <wp:positionV relativeFrom="paragraph">
              <wp:posOffset>2952115</wp:posOffset>
            </wp:positionV>
            <wp:extent cx="2074545" cy="1569085"/>
            <wp:effectExtent l="0" t="0" r="1905" b="0"/>
            <wp:wrapSquare wrapText="bothSides"/>
            <wp:docPr id="3" name="Imagen 3" descr="I:\can-stock-photo_csp1474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an-stock-photo_csp14742986.jpg"/>
                    <pic:cNvPicPr>
                      <a:picLocks noChangeAspect="1" noChangeArrowheads="1"/>
                    </pic:cNvPicPr>
                  </pic:nvPicPr>
                  <pic:blipFill rotWithShape="1">
                    <a:blip r:embed="rId6">
                      <a:extLst>
                        <a:ext uri="{28A0092B-C50C-407E-A947-70E740481C1C}">
                          <a14:useLocalDpi xmlns:a14="http://schemas.microsoft.com/office/drawing/2010/main" val="0"/>
                        </a:ext>
                      </a:extLst>
                    </a:blip>
                    <a:srcRect l="3824" t="4188" r="6650" b="12391"/>
                    <a:stretch/>
                  </pic:blipFill>
                  <pic:spPr bwMode="auto">
                    <a:xfrm>
                      <a:off x="0" y="0"/>
                      <a:ext cx="2074545" cy="1569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2C3" w:rsidRPr="001B68AC">
        <w:rPr>
          <w:rFonts w:ascii="Arial" w:eastAsia="Times New Roman" w:hAnsi="Arial" w:cs="Arial"/>
          <w:color w:val="222222"/>
          <w:lang w:eastAsia="es-ES"/>
        </w:rPr>
        <w:t xml:space="preserve">La </w:t>
      </w:r>
      <w:r w:rsidR="00697250" w:rsidRPr="001B68AC">
        <w:rPr>
          <w:rFonts w:ascii="Arial" w:eastAsia="Times New Roman" w:hAnsi="Arial" w:cs="Arial"/>
          <w:color w:val="222222"/>
          <w:lang w:eastAsia="es-ES"/>
        </w:rPr>
        <w:t>educación para utilizarla como un medio de liberación, a partir de la creación de un modelo de escuela productiva comunitaria.</w:t>
      </w:r>
    </w:p>
    <w:p w:rsidR="00A339F6" w:rsidRPr="007701AD" w:rsidRDefault="00697250" w:rsidP="007701AD">
      <w:pPr>
        <w:shd w:val="clear" w:color="auto" w:fill="FFFFFF"/>
        <w:spacing w:after="0" w:line="360" w:lineRule="auto"/>
        <w:jc w:val="both"/>
        <w:rPr>
          <w:rFonts w:ascii="Arial" w:eastAsia="Times New Roman" w:hAnsi="Arial" w:cs="Arial"/>
          <w:color w:val="FF0000"/>
          <w:u w:val="single"/>
          <w:lang w:eastAsia="es-ES"/>
        </w:rPr>
      </w:pPr>
      <w:r w:rsidRPr="001B68AC">
        <w:rPr>
          <w:rFonts w:ascii="Arial" w:eastAsia="Times New Roman" w:hAnsi="Arial" w:cs="Arial"/>
          <w:color w:val="222222"/>
          <w:lang w:eastAsia="es-ES"/>
        </w:rPr>
        <w:br/>
        <w:t xml:space="preserve">El actual proceso de cambio que vive el país recupera la memoria y experiencias históricas de los pueblos y naciones indígena originario campesinos, </w:t>
      </w:r>
      <w:proofErr w:type="spellStart"/>
      <w:r w:rsidRPr="001B68AC">
        <w:rPr>
          <w:rFonts w:ascii="Arial" w:eastAsia="Times New Roman" w:hAnsi="Arial" w:cs="Arial"/>
          <w:color w:val="222222"/>
          <w:lang w:eastAsia="es-ES"/>
        </w:rPr>
        <w:t>afrobolivianos</w:t>
      </w:r>
      <w:proofErr w:type="spellEnd"/>
      <w:r w:rsidRPr="001B68AC">
        <w:rPr>
          <w:rFonts w:ascii="Arial" w:eastAsia="Times New Roman" w:hAnsi="Arial" w:cs="Arial"/>
          <w:color w:val="222222"/>
          <w:lang w:eastAsia="es-ES"/>
        </w:rPr>
        <w:t xml:space="preserve"> y comunidades interculturales, promoviendo un nuevo </w:t>
      </w:r>
      <w:r w:rsidR="001B68AC" w:rsidRPr="001B68AC">
        <w:rPr>
          <w:rFonts w:ascii="Arial" w:eastAsia="Times New Roman" w:hAnsi="Arial" w:cs="Arial"/>
          <w:b/>
          <w:bCs/>
          <w:color w:val="222222"/>
          <w:lang w:eastAsia="es-ES"/>
        </w:rPr>
        <w:t>MODELO EDUCATIVO SOCIO</w:t>
      </w:r>
      <w:r w:rsidR="001B68AC">
        <w:rPr>
          <w:rFonts w:ascii="Arial" w:eastAsia="Times New Roman" w:hAnsi="Arial" w:cs="Arial"/>
          <w:b/>
          <w:bCs/>
          <w:color w:val="222222"/>
          <w:lang w:eastAsia="es-ES"/>
        </w:rPr>
        <w:t xml:space="preserve"> </w:t>
      </w:r>
      <w:r w:rsidR="001B68AC" w:rsidRPr="001B68AC">
        <w:rPr>
          <w:rFonts w:ascii="Arial" w:eastAsia="Times New Roman" w:hAnsi="Arial" w:cs="Arial"/>
          <w:b/>
          <w:bCs/>
          <w:color w:val="222222"/>
          <w:lang w:eastAsia="es-ES"/>
        </w:rPr>
        <w:t>COMUNITARIO PRODUCTIVO</w:t>
      </w:r>
      <w:r w:rsidR="00821C3B" w:rsidRPr="001B68AC">
        <w:rPr>
          <w:rFonts w:ascii="Arial" w:eastAsia="Times New Roman" w:hAnsi="Arial" w:cs="Arial"/>
          <w:b/>
          <w:bCs/>
          <w:color w:val="222222"/>
          <w:lang w:eastAsia="es-ES"/>
        </w:rPr>
        <w:t>,</w:t>
      </w:r>
      <w:r w:rsidR="00821C3B" w:rsidRPr="001B68AC">
        <w:rPr>
          <w:rFonts w:ascii="Arial" w:eastAsia="Times New Roman" w:hAnsi="Arial" w:cs="Arial"/>
          <w:color w:val="222222"/>
          <w:lang w:eastAsia="es-ES"/>
        </w:rPr>
        <w:t xml:space="preserve"> que</w:t>
      </w:r>
      <w:r w:rsidRPr="001B68AC">
        <w:rPr>
          <w:rFonts w:ascii="Arial" w:eastAsia="Times New Roman" w:hAnsi="Arial" w:cs="Arial"/>
          <w:color w:val="222222"/>
          <w:lang w:eastAsia="es-ES"/>
        </w:rPr>
        <w:t xml:space="preserve"> responde a las características de una educación en diálogo complementario </w:t>
      </w:r>
      <w:r w:rsidR="00821C3B" w:rsidRPr="001B68AC">
        <w:rPr>
          <w:rFonts w:ascii="Arial" w:eastAsia="Times New Roman" w:hAnsi="Arial" w:cs="Arial"/>
          <w:color w:val="222222"/>
          <w:lang w:eastAsia="es-ES"/>
        </w:rPr>
        <w:t>intercultural</w:t>
      </w:r>
      <w:r w:rsidRPr="001B68AC">
        <w:rPr>
          <w:rFonts w:ascii="Arial" w:eastAsia="Times New Roman" w:hAnsi="Arial" w:cs="Arial"/>
          <w:color w:val="222222"/>
          <w:lang w:eastAsia="es-ES"/>
        </w:rPr>
        <w:t xml:space="preserve"> e intercultural en armonía con la Madre Tierra y el Cosmos, para </w:t>
      </w:r>
      <w:r w:rsidRPr="001B68AC">
        <w:rPr>
          <w:rFonts w:ascii="Arial" w:eastAsia="Times New Roman" w:hAnsi="Arial" w:cs="Arial"/>
          <w:bCs/>
          <w:color w:val="222222"/>
          <w:lang w:eastAsia="es-ES"/>
        </w:rPr>
        <w:t>vivir bien</w:t>
      </w:r>
      <w:r w:rsidRPr="001B68AC">
        <w:rPr>
          <w:rFonts w:ascii="Arial" w:eastAsia="Times New Roman" w:hAnsi="Arial" w:cs="Arial"/>
          <w:color w:val="222222"/>
          <w:lang w:eastAsia="es-ES"/>
        </w:rPr>
        <w:t>.</w:t>
      </w:r>
      <w:r w:rsidR="001B68AC">
        <w:rPr>
          <w:rFonts w:ascii="Arial" w:eastAsia="Times New Roman" w:hAnsi="Arial" w:cs="Arial"/>
          <w:color w:val="222222"/>
          <w:lang w:eastAsia="es-ES"/>
        </w:rPr>
        <w:t xml:space="preserve"> </w:t>
      </w:r>
      <w:r w:rsidRPr="001B68AC">
        <w:rPr>
          <w:rFonts w:ascii="Arial" w:eastAsia="Times New Roman" w:hAnsi="Arial" w:cs="Arial"/>
          <w:color w:val="222222"/>
          <w:lang w:eastAsia="es-ES"/>
        </w:rPr>
        <w:t>La construcción del modelo educativo que requiere el país en el presente, requiere de un análisis crítico y revisión histórica de la educación boliviana. De ésta reflexión y de las experiencias educativas, surgen los elementos para la construcción del Currículo del Sistema Educativo Plurinacional.</w:t>
      </w:r>
      <w:r w:rsidR="001B68AC">
        <w:rPr>
          <w:rFonts w:ascii="Arial" w:eastAsia="Times New Roman" w:hAnsi="Arial" w:cs="Arial"/>
          <w:color w:val="222222"/>
          <w:lang w:eastAsia="es-ES"/>
        </w:rPr>
        <w:t xml:space="preserve"> </w:t>
      </w:r>
      <w:r w:rsidRPr="001B68AC">
        <w:rPr>
          <w:rFonts w:ascii="Arial" w:eastAsia="Times New Roman" w:hAnsi="Arial" w:cs="Arial"/>
          <w:color w:val="222222"/>
          <w:lang w:eastAsia="es-ES"/>
        </w:rPr>
        <w:t>El vivir bien es el paradigma del Estado Plurinacional boliviano y promueve la vida, el respeto a los derechos de la Madre Tierra, la comunidad, el Cosmos y el uso de manera sustentable de los recursos naturales; desarrolla el respeto y aceptación de las diferencias; procura llegar a acuerdos de consenso; crea seguridad, soberanía alimentaria y laboral, y propicia el respeto a los derechos colectivos e individuales, valorando los conocimientos de las personas y comunidades de todas las edades, géneros y culturas, sin discriminación, exclusión y dominación.</w:t>
      </w:r>
      <w:r w:rsidR="007701AD">
        <w:rPr>
          <w:rFonts w:ascii="Arial" w:eastAsia="Times New Roman" w:hAnsi="Arial" w:cs="Arial"/>
          <w:color w:val="222222"/>
          <w:lang w:eastAsia="es-ES"/>
        </w:rPr>
        <w:t xml:space="preserve"> </w:t>
      </w:r>
      <w:r w:rsidRPr="001B68AC">
        <w:rPr>
          <w:rFonts w:ascii="Arial" w:eastAsia="Times New Roman" w:hAnsi="Arial" w:cs="Arial"/>
          <w:color w:val="222222"/>
          <w:lang w:eastAsia="es-ES"/>
        </w:rPr>
        <w:t xml:space="preserve">El Sistema Educativo Plurinacional, está fundamentado en los principios y bases de la educación boliviana descritos en la Ley Avelino </w:t>
      </w:r>
      <w:proofErr w:type="spellStart"/>
      <w:r w:rsidRPr="001B68AC">
        <w:rPr>
          <w:rFonts w:ascii="Arial" w:eastAsia="Times New Roman" w:hAnsi="Arial" w:cs="Arial"/>
          <w:color w:val="222222"/>
          <w:lang w:eastAsia="es-ES"/>
        </w:rPr>
        <w:t>Siñani</w:t>
      </w:r>
      <w:proofErr w:type="spellEnd"/>
      <w:r w:rsidRPr="001B68AC">
        <w:rPr>
          <w:rFonts w:ascii="Arial" w:eastAsia="Times New Roman" w:hAnsi="Arial" w:cs="Arial"/>
          <w:color w:val="222222"/>
          <w:lang w:eastAsia="es-ES"/>
        </w:rPr>
        <w:t xml:space="preserve"> – </w:t>
      </w:r>
      <w:proofErr w:type="spellStart"/>
      <w:r w:rsidRPr="001B68AC">
        <w:rPr>
          <w:rFonts w:ascii="Arial" w:eastAsia="Times New Roman" w:hAnsi="Arial" w:cs="Arial"/>
          <w:color w:val="222222"/>
          <w:lang w:eastAsia="es-ES"/>
        </w:rPr>
        <w:t>Elizardo</w:t>
      </w:r>
      <w:proofErr w:type="spellEnd"/>
      <w:r w:rsidRPr="001B68AC">
        <w:rPr>
          <w:rFonts w:ascii="Arial" w:eastAsia="Times New Roman" w:hAnsi="Arial" w:cs="Arial"/>
          <w:color w:val="222222"/>
          <w:lang w:eastAsia="es-ES"/>
        </w:rPr>
        <w:t xml:space="preserve"> Pérez; sus fundamentos político, ideológico, filosófico, </w:t>
      </w:r>
      <w:r w:rsidRPr="001B68AC">
        <w:rPr>
          <w:rFonts w:ascii="Arial" w:eastAsia="Times New Roman" w:hAnsi="Arial" w:cs="Arial"/>
          <w:color w:val="222222"/>
          <w:lang w:eastAsia="es-ES"/>
        </w:rPr>
        <w:lastRenderedPageBreak/>
        <w:t xml:space="preserve">sociológico, cultural, epistemológico, psicopedagógico y </w:t>
      </w:r>
      <w:proofErr w:type="spellStart"/>
      <w:r w:rsidRPr="001B68AC">
        <w:rPr>
          <w:rFonts w:ascii="Arial" w:eastAsia="Times New Roman" w:hAnsi="Arial" w:cs="Arial"/>
          <w:color w:val="222222"/>
          <w:lang w:eastAsia="es-ES"/>
        </w:rPr>
        <w:t>andragógico</w:t>
      </w:r>
      <w:proofErr w:type="spellEnd"/>
      <w:r w:rsidRPr="001B68AC">
        <w:rPr>
          <w:rFonts w:ascii="Arial" w:eastAsia="Times New Roman" w:hAnsi="Arial" w:cs="Arial"/>
          <w:color w:val="222222"/>
          <w:lang w:eastAsia="es-ES"/>
        </w:rPr>
        <w:t>, se constituyen en los pilares de la propuesta curricular.</w:t>
      </w:r>
      <w:r w:rsidRPr="001B68AC">
        <w:rPr>
          <w:rFonts w:ascii="Arial" w:eastAsia="Times New Roman" w:hAnsi="Arial" w:cs="Arial"/>
          <w:color w:val="222222"/>
          <w:lang w:eastAsia="es-ES"/>
        </w:rPr>
        <w:br/>
        <w:t>Asimismo, determina el fin de la educación, los principios, los objetivos generales, la estructura curricular y los lineamientos del sistema de evaluación.</w:t>
      </w:r>
    </w:p>
    <w:p w:rsidR="001B68AC" w:rsidRPr="00A15CF3" w:rsidRDefault="001B68AC" w:rsidP="00A15CF3">
      <w:pPr>
        <w:pStyle w:val="Prrafodelista"/>
        <w:numPr>
          <w:ilvl w:val="0"/>
          <w:numId w:val="3"/>
        </w:numPr>
        <w:spacing w:line="360" w:lineRule="auto"/>
        <w:jc w:val="both"/>
        <w:rPr>
          <w:rFonts w:ascii="Arial" w:hAnsi="Arial" w:cs="Arial"/>
          <w:b/>
          <w:color w:val="FF0000"/>
        </w:rPr>
      </w:pPr>
      <w:r w:rsidRPr="00A15CF3">
        <w:rPr>
          <w:rFonts w:ascii="Arial" w:hAnsi="Arial" w:cs="Arial"/>
          <w:b/>
          <w:color w:val="FF0000"/>
        </w:rPr>
        <w:t>DIAGNOSTICO DE LA EDUCACION</w:t>
      </w:r>
    </w:p>
    <w:p w:rsidR="001B68AC" w:rsidRPr="007701AD" w:rsidRDefault="001B68AC" w:rsidP="007701AD">
      <w:pPr>
        <w:spacing w:line="360" w:lineRule="auto"/>
        <w:jc w:val="both"/>
        <w:rPr>
          <w:rFonts w:ascii="Arial" w:hAnsi="Arial" w:cs="Arial"/>
        </w:rPr>
      </w:pPr>
      <w:r w:rsidRPr="007701AD">
        <w:rPr>
          <w:rFonts w:ascii="Arial" w:hAnsi="Arial" w:cs="Arial"/>
        </w:rPr>
        <w:t>La organización educativa está constituida por niveles y modalidades que se desarrollan de acuerdo a las bases, fines, y objetivos de la educación. Esta organización tiene como fundamento el desarrollo biopsicosocial de los educandos y las características de cada realidad regional.</w:t>
      </w:r>
    </w:p>
    <w:p w:rsidR="001B68AC" w:rsidRPr="007701AD" w:rsidRDefault="001B68AC" w:rsidP="007701AD">
      <w:pPr>
        <w:spacing w:line="360" w:lineRule="auto"/>
        <w:jc w:val="both"/>
        <w:rPr>
          <w:rFonts w:ascii="Arial" w:hAnsi="Arial" w:cs="Arial"/>
          <w:b/>
          <w:u w:val="single"/>
        </w:rPr>
      </w:pPr>
      <w:r w:rsidRPr="007701AD">
        <w:rPr>
          <w:rFonts w:ascii="Arial" w:hAnsi="Arial" w:cs="Arial"/>
          <w:b/>
          <w:color w:val="002060"/>
          <w:u w:val="single"/>
        </w:rPr>
        <w:t>2.1. ESTRUCTURA DEL SISTEMA EDUCATIVO</w:t>
      </w:r>
    </w:p>
    <w:p w:rsidR="001B68AC" w:rsidRPr="007701AD" w:rsidRDefault="001B68AC" w:rsidP="007701AD">
      <w:pPr>
        <w:spacing w:line="360" w:lineRule="auto"/>
        <w:jc w:val="both"/>
        <w:rPr>
          <w:rFonts w:ascii="Arial" w:hAnsi="Arial" w:cs="Arial"/>
        </w:rPr>
      </w:pPr>
      <w:r w:rsidRPr="007701AD">
        <w:rPr>
          <w:rFonts w:ascii="Arial" w:hAnsi="Arial" w:cs="Arial"/>
        </w:rPr>
        <w:t>De acuerdo con la nuev</w:t>
      </w:r>
      <w:r w:rsidR="007701AD">
        <w:rPr>
          <w:rFonts w:ascii="Arial" w:hAnsi="Arial" w:cs="Arial"/>
        </w:rPr>
        <w:t xml:space="preserve">a ley de educación Avelino </w:t>
      </w:r>
      <w:proofErr w:type="spellStart"/>
      <w:r w:rsidR="007701AD">
        <w:rPr>
          <w:rFonts w:ascii="Arial" w:hAnsi="Arial" w:cs="Arial"/>
        </w:rPr>
        <w:t>Siñan</w:t>
      </w:r>
      <w:r w:rsidRPr="007701AD">
        <w:rPr>
          <w:rFonts w:ascii="Arial" w:hAnsi="Arial" w:cs="Arial"/>
        </w:rPr>
        <w:t>i</w:t>
      </w:r>
      <w:proofErr w:type="spellEnd"/>
      <w:r w:rsidRPr="007701AD">
        <w:rPr>
          <w:rFonts w:ascii="Arial" w:hAnsi="Arial" w:cs="Arial"/>
        </w:rPr>
        <w:t xml:space="preserve"> - </w:t>
      </w:r>
      <w:proofErr w:type="spellStart"/>
      <w:r w:rsidRPr="007701AD">
        <w:rPr>
          <w:rFonts w:ascii="Arial" w:hAnsi="Arial" w:cs="Arial"/>
        </w:rPr>
        <w:t>Elizardo</w:t>
      </w:r>
      <w:proofErr w:type="spellEnd"/>
      <w:r w:rsidRPr="007701AD">
        <w:rPr>
          <w:rFonts w:ascii="Arial" w:hAnsi="Arial" w:cs="Arial"/>
        </w:rPr>
        <w:t xml:space="preserve"> </w:t>
      </w:r>
      <w:r w:rsidR="007701AD" w:rsidRPr="007701AD">
        <w:rPr>
          <w:rFonts w:ascii="Arial" w:hAnsi="Arial" w:cs="Arial"/>
        </w:rPr>
        <w:t>Pérez</w:t>
      </w:r>
      <w:r w:rsidRPr="007701AD">
        <w:rPr>
          <w:rFonts w:ascii="Arial" w:hAnsi="Arial" w:cs="Arial"/>
        </w:rPr>
        <w:t xml:space="preserve"> El Sistema Educativo Plurinacional comprende tres subsistemas de </w:t>
      </w:r>
      <w:r w:rsidR="007701AD" w:rsidRPr="007701AD">
        <w:rPr>
          <w:rFonts w:ascii="Arial" w:hAnsi="Arial" w:cs="Arial"/>
        </w:rPr>
        <w:t>educación</w:t>
      </w:r>
      <w:r w:rsidRPr="007701AD">
        <w:rPr>
          <w:rFonts w:ascii="Arial" w:hAnsi="Arial" w:cs="Arial"/>
        </w:rPr>
        <w:t>:</w:t>
      </w:r>
    </w:p>
    <w:p w:rsidR="001B68AC" w:rsidRPr="007701AD" w:rsidRDefault="001B68AC" w:rsidP="007701AD">
      <w:pPr>
        <w:pStyle w:val="Prrafodelista"/>
        <w:numPr>
          <w:ilvl w:val="0"/>
          <w:numId w:val="2"/>
        </w:numPr>
        <w:spacing w:line="360" w:lineRule="auto"/>
        <w:jc w:val="both"/>
        <w:rPr>
          <w:rFonts w:ascii="Arial" w:hAnsi="Arial" w:cs="Arial"/>
        </w:rPr>
      </w:pPr>
      <w:r w:rsidRPr="007701AD">
        <w:rPr>
          <w:rFonts w:ascii="Arial" w:hAnsi="Arial" w:cs="Arial"/>
        </w:rPr>
        <w:t>Subsistema de Educación Regular.</w:t>
      </w:r>
    </w:p>
    <w:p w:rsidR="001B68AC" w:rsidRPr="007701AD" w:rsidRDefault="001B68AC" w:rsidP="007701AD">
      <w:pPr>
        <w:pStyle w:val="Prrafodelista"/>
        <w:numPr>
          <w:ilvl w:val="0"/>
          <w:numId w:val="2"/>
        </w:numPr>
        <w:spacing w:line="360" w:lineRule="auto"/>
        <w:jc w:val="both"/>
        <w:rPr>
          <w:rFonts w:ascii="Arial" w:hAnsi="Arial" w:cs="Arial"/>
        </w:rPr>
      </w:pPr>
      <w:r w:rsidRPr="007701AD">
        <w:rPr>
          <w:rFonts w:ascii="Arial" w:hAnsi="Arial" w:cs="Arial"/>
        </w:rPr>
        <w:t>Subsistema de Educación Alternativa y Especial.</w:t>
      </w:r>
    </w:p>
    <w:p w:rsidR="001B68AC" w:rsidRPr="007701AD" w:rsidRDefault="001B68AC" w:rsidP="007701AD">
      <w:pPr>
        <w:pStyle w:val="Prrafodelista"/>
        <w:numPr>
          <w:ilvl w:val="0"/>
          <w:numId w:val="2"/>
        </w:numPr>
        <w:spacing w:line="360" w:lineRule="auto"/>
        <w:jc w:val="both"/>
        <w:rPr>
          <w:rFonts w:ascii="Arial" w:hAnsi="Arial" w:cs="Arial"/>
        </w:rPr>
      </w:pPr>
      <w:r w:rsidRPr="007701AD">
        <w:rPr>
          <w:rFonts w:ascii="Arial" w:hAnsi="Arial" w:cs="Arial"/>
        </w:rPr>
        <w:t>Subsistema de Educación Superior de Formación Profesional.</w:t>
      </w:r>
    </w:p>
    <w:p w:rsidR="001B68AC" w:rsidRPr="007701AD" w:rsidRDefault="001B68AC" w:rsidP="007701AD">
      <w:pPr>
        <w:spacing w:line="360" w:lineRule="auto"/>
        <w:jc w:val="both"/>
        <w:rPr>
          <w:rFonts w:ascii="Arial" w:hAnsi="Arial" w:cs="Arial"/>
          <w:b/>
          <w:color w:val="806000" w:themeColor="accent4" w:themeShade="80"/>
        </w:rPr>
      </w:pPr>
      <w:r w:rsidRPr="007701AD">
        <w:rPr>
          <w:rFonts w:ascii="Arial" w:hAnsi="Arial" w:cs="Arial"/>
          <w:b/>
          <w:color w:val="806000" w:themeColor="accent4" w:themeShade="80"/>
        </w:rPr>
        <w:t>SUBSISTEMA DE EDUCACIÓN REGULAR</w:t>
      </w:r>
    </w:p>
    <w:p w:rsidR="001B68AC" w:rsidRPr="007701AD" w:rsidRDefault="001B68AC" w:rsidP="007701AD">
      <w:pPr>
        <w:spacing w:line="360" w:lineRule="auto"/>
        <w:jc w:val="both"/>
        <w:rPr>
          <w:rFonts w:ascii="Arial" w:hAnsi="Arial" w:cs="Arial"/>
        </w:rPr>
      </w:pPr>
      <w:r w:rsidRPr="007701AD">
        <w:rPr>
          <w:rFonts w:ascii="Arial" w:hAnsi="Arial" w:cs="Arial"/>
        </w:rPr>
        <w:t xml:space="preserve">Es la educación sistemática, normada, obligatoria y procesual que se brinda a todas las niñas, niños, adolescentes y jóvenes, desde la Educación Inicial en Familia Comunitaria hasta el bachillerato, permite su desarrollo integral, brinda la oportunidad de continuidad en la educación superior de formación profesional y su proyección en el ámbito productivo, tiene carácter </w:t>
      </w:r>
      <w:proofErr w:type="spellStart"/>
      <w:r w:rsidRPr="007701AD">
        <w:rPr>
          <w:rFonts w:ascii="Arial" w:hAnsi="Arial" w:cs="Arial"/>
        </w:rPr>
        <w:t>intracultural</w:t>
      </w:r>
      <w:proofErr w:type="spellEnd"/>
      <w:r w:rsidRPr="007701AD">
        <w:rPr>
          <w:rFonts w:ascii="Arial" w:hAnsi="Arial" w:cs="Arial"/>
        </w:rPr>
        <w:t>, intercultural y plurilingüe.</w:t>
      </w:r>
    </w:p>
    <w:p w:rsidR="001B68AC" w:rsidRPr="007701AD" w:rsidRDefault="001B68AC" w:rsidP="007701AD">
      <w:pPr>
        <w:spacing w:line="360" w:lineRule="auto"/>
        <w:jc w:val="both"/>
        <w:rPr>
          <w:rFonts w:ascii="Arial" w:hAnsi="Arial" w:cs="Arial"/>
        </w:rPr>
      </w:pPr>
      <w:r w:rsidRPr="007701AD">
        <w:rPr>
          <w:rFonts w:ascii="Arial" w:hAnsi="Arial" w:cs="Arial"/>
        </w:rPr>
        <w:t xml:space="preserve">El Subsistema de Educación Regular comprende: </w:t>
      </w:r>
    </w:p>
    <w:p w:rsidR="001B68AC" w:rsidRPr="007701AD" w:rsidRDefault="007701AD" w:rsidP="007701AD">
      <w:pPr>
        <w:spacing w:line="360" w:lineRule="auto"/>
        <w:jc w:val="both"/>
        <w:rPr>
          <w:rFonts w:ascii="Arial" w:hAnsi="Arial" w:cs="Arial"/>
        </w:rPr>
      </w:pPr>
      <w:r w:rsidRPr="007701AD">
        <w:rPr>
          <w:rFonts w:ascii="Arial" w:hAnsi="Arial" w:cs="Arial"/>
          <w:b/>
          <w:color w:val="7030A0"/>
          <w:u w:val="single"/>
        </w:rPr>
        <w:t xml:space="preserve">a) </w:t>
      </w:r>
      <w:r w:rsidR="001B68AC" w:rsidRPr="007701AD">
        <w:rPr>
          <w:rFonts w:ascii="Arial" w:hAnsi="Arial" w:cs="Arial"/>
          <w:b/>
          <w:color w:val="7030A0"/>
          <w:u w:val="single"/>
        </w:rPr>
        <w:t>EDUCACION INICIAL EN FAMILIA COMUNITARIA:</w:t>
      </w:r>
      <w:r>
        <w:rPr>
          <w:rFonts w:ascii="Arial" w:hAnsi="Arial" w:cs="Arial"/>
          <w:color w:val="7030A0"/>
        </w:rPr>
        <w:t xml:space="preserve"> </w:t>
      </w:r>
      <w:r w:rsidR="001B68AC" w:rsidRPr="007701AD">
        <w:rPr>
          <w:rFonts w:ascii="Arial" w:hAnsi="Arial" w:cs="Arial"/>
        </w:rPr>
        <w:t>Constituye la base fundamental para la formación integral de la niña y el niño, se reconoce y fortalece a la familia y la comunidad como el primer espacio de socialización y aprendizaje.</w:t>
      </w:r>
    </w:p>
    <w:p w:rsidR="00A82F6F" w:rsidRDefault="007701AD" w:rsidP="007701AD">
      <w:pPr>
        <w:spacing w:line="360" w:lineRule="auto"/>
        <w:jc w:val="both"/>
        <w:rPr>
          <w:rFonts w:ascii="Arial" w:hAnsi="Arial" w:cs="Arial"/>
        </w:rPr>
      </w:pPr>
      <w:r w:rsidRPr="007701AD">
        <w:rPr>
          <w:rFonts w:ascii="Arial" w:hAnsi="Arial" w:cs="Arial"/>
          <w:b/>
          <w:color w:val="7030A0"/>
          <w:u w:val="single"/>
        </w:rPr>
        <w:t xml:space="preserve">b) </w:t>
      </w:r>
      <w:r w:rsidR="001B68AC" w:rsidRPr="007701AD">
        <w:rPr>
          <w:rFonts w:ascii="Arial" w:hAnsi="Arial" w:cs="Arial"/>
          <w:b/>
          <w:color w:val="7030A0"/>
          <w:u w:val="single"/>
        </w:rPr>
        <w:t>EDUCACION PRIMARIA COMUNITARIA VOCACIONAL:</w:t>
      </w:r>
      <w:r w:rsidR="001B68AC" w:rsidRPr="007701AD">
        <w:rPr>
          <w:rFonts w:ascii="Arial" w:hAnsi="Arial" w:cs="Arial"/>
          <w:color w:val="7030A0"/>
        </w:rPr>
        <w:t xml:space="preserve"> </w:t>
      </w:r>
      <w:r w:rsidR="001B68AC" w:rsidRPr="007701AD">
        <w:rPr>
          <w:rFonts w:ascii="Arial" w:hAnsi="Arial" w:cs="Arial"/>
        </w:rPr>
        <w:t xml:space="preserve">Comprende la formación básica, cimiento de todo el proceso de formación posterior y tiene carácter </w:t>
      </w:r>
      <w:proofErr w:type="spellStart"/>
      <w:r w:rsidR="001B68AC" w:rsidRPr="007701AD">
        <w:rPr>
          <w:rFonts w:ascii="Arial" w:hAnsi="Arial" w:cs="Arial"/>
        </w:rPr>
        <w:t>intracultural</w:t>
      </w:r>
      <w:proofErr w:type="spellEnd"/>
      <w:r w:rsidR="001B68AC" w:rsidRPr="007701AD">
        <w:rPr>
          <w:rFonts w:ascii="Arial" w:hAnsi="Arial" w:cs="Arial"/>
        </w:rPr>
        <w:t xml:space="preserve">, intercultural y plurilingüe. Los conocimientos y la formación cualitativa de las y los estudiantes, en relación y afinidad con los saberes, las ciencias, las culturas, la naturaleza y el trabajo creador, orienta su vocación. Este nivel brinda condiciones necesarias de permanencia de las y los estudiantes; desarrolla todas sus capacidades, potencialidades, conocimientos, saberes, capacidades comunicativas, ético-morales, </w:t>
      </w:r>
      <w:r w:rsidR="001B68AC" w:rsidRPr="007701AD">
        <w:rPr>
          <w:rFonts w:ascii="Arial" w:hAnsi="Arial" w:cs="Arial"/>
        </w:rPr>
        <w:lastRenderedPageBreak/>
        <w:t>espirituales, afectivas, razonamientos lógicos, científicos, técnicos, tecnológicos y productivos, educación física, deportiva y artística. De seis años de duración.</w:t>
      </w:r>
    </w:p>
    <w:p w:rsidR="001B68AC" w:rsidRPr="007701AD" w:rsidRDefault="007701AD" w:rsidP="007701AD">
      <w:pPr>
        <w:spacing w:line="360" w:lineRule="auto"/>
        <w:jc w:val="both"/>
        <w:rPr>
          <w:rFonts w:ascii="Arial" w:hAnsi="Arial" w:cs="Arial"/>
        </w:rPr>
      </w:pPr>
      <w:r w:rsidRPr="007701AD">
        <w:rPr>
          <w:rFonts w:ascii="Arial" w:hAnsi="Arial" w:cs="Arial"/>
          <w:b/>
          <w:color w:val="7030A0"/>
          <w:u w:val="single"/>
        </w:rPr>
        <w:t xml:space="preserve">c) </w:t>
      </w:r>
      <w:r w:rsidR="001B68AC" w:rsidRPr="007701AD">
        <w:rPr>
          <w:rFonts w:ascii="Arial" w:hAnsi="Arial" w:cs="Arial"/>
          <w:b/>
          <w:color w:val="7030A0"/>
          <w:u w:val="single"/>
        </w:rPr>
        <w:t>EDUCACION SECUNDARIA COMUNITARIA PRODUCTIVA:</w:t>
      </w:r>
      <w:r w:rsidR="001B68AC" w:rsidRPr="007701AD">
        <w:rPr>
          <w:rFonts w:ascii="Arial" w:hAnsi="Arial" w:cs="Arial"/>
          <w:color w:val="7030A0"/>
        </w:rPr>
        <w:t xml:space="preserve"> </w:t>
      </w:r>
      <w:r w:rsidR="001B68AC" w:rsidRPr="007701AD">
        <w:rPr>
          <w:rFonts w:ascii="Arial" w:hAnsi="Arial" w:cs="Arial"/>
        </w:rPr>
        <w:t xml:space="preserve">Articula la educación humanística y la educación técnica-tecnológica con la producción, que valora y desarrolla los saberes y conocimientos de las diversas culturas en diálogo intercultural con el conocimiento universal, incorporando la formación histórica, cívica y comunitaria. Tiene carácter </w:t>
      </w:r>
      <w:proofErr w:type="spellStart"/>
      <w:r w:rsidR="001B68AC" w:rsidRPr="007701AD">
        <w:rPr>
          <w:rFonts w:ascii="Arial" w:hAnsi="Arial" w:cs="Arial"/>
        </w:rPr>
        <w:t>intracultural</w:t>
      </w:r>
      <w:proofErr w:type="spellEnd"/>
      <w:r w:rsidR="001B68AC" w:rsidRPr="007701AD">
        <w:rPr>
          <w:rFonts w:ascii="Arial" w:hAnsi="Arial" w:cs="Arial"/>
        </w:rPr>
        <w:t>, intercultural y plurilingüe. Fortalece la formación recibida en la educación primaria comunitaria vocacional, por ser integral, científica, humanística, técnica-tecnológica, espiritual, ética, moral, artística y deportiva. II. Permite identificar en las y los estudiantes las vocaciones para continuar estudios superiores o incorporarse a las actividades socio-productivas. Está orientada a la formación y la obtención del Diploma de Bachiller Técnico Humanístico, y de manera progresiva con grado de Técnico Medio de acuerdo a las vocaciones y potencialidades productivas de las regiones y del Estado Plurinacional. De seis años de duración.</w:t>
      </w:r>
    </w:p>
    <w:p w:rsidR="001B68AC" w:rsidRPr="007701AD" w:rsidRDefault="001B68AC" w:rsidP="007701AD">
      <w:pPr>
        <w:spacing w:line="360" w:lineRule="auto"/>
        <w:jc w:val="both"/>
        <w:rPr>
          <w:rFonts w:ascii="Arial" w:hAnsi="Arial" w:cs="Arial"/>
          <w:b/>
          <w:color w:val="806000" w:themeColor="accent4" w:themeShade="80"/>
        </w:rPr>
      </w:pPr>
      <w:r w:rsidRPr="007701AD">
        <w:rPr>
          <w:rFonts w:ascii="Arial" w:hAnsi="Arial" w:cs="Arial"/>
          <w:b/>
          <w:color w:val="806000" w:themeColor="accent4" w:themeShade="80"/>
        </w:rPr>
        <w:t>SUBSISTEMA DE EDUCACIÓN ALTERNATIVA Y ESPECIAL</w:t>
      </w:r>
    </w:p>
    <w:p w:rsidR="001B68AC" w:rsidRPr="007701AD" w:rsidRDefault="001B68AC" w:rsidP="007701AD">
      <w:pPr>
        <w:spacing w:line="360" w:lineRule="auto"/>
        <w:jc w:val="both"/>
        <w:rPr>
          <w:rFonts w:ascii="Arial" w:hAnsi="Arial" w:cs="Arial"/>
        </w:rPr>
      </w:pPr>
      <w:r w:rsidRPr="007701AD">
        <w:rPr>
          <w:rFonts w:ascii="Arial" w:hAnsi="Arial" w:cs="Arial"/>
        </w:rPr>
        <w:t>Destinada a atender necesidades y expectativas educativas de personas, familias, comunidades y organizaciones que requieren dar continuidad a sus estudios o que precisan formación permanente en y para la vida.</w:t>
      </w:r>
    </w:p>
    <w:p w:rsidR="001B68AC" w:rsidRPr="007701AD" w:rsidRDefault="001B68AC" w:rsidP="007701AD">
      <w:pPr>
        <w:spacing w:line="360" w:lineRule="auto"/>
        <w:jc w:val="both"/>
        <w:rPr>
          <w:rFonts w:ascii="Arial" w:hAnsi="Arial" w:cs="Arial"/>
        </w:rPr>
      </w:pPr>
      <w:r w:rsidRPr="007701AD">
        <w:rPr>
          <w:rFonts w:ascii="Arial" w:hAnsi="Arial" w:cs="Arial"/>
          <w:b/>
          <w:color w:val="7030A0"/>
        </w:rPr>
        <w:t>EDUCACION ALTERNATIVA:</w:t>
      </w:r>
      <w:r w:rsidRPr="007701AD">
        <w:rPr>
          <w:rFonts w:ascii="Arial" w:hAnsi="Arial" w:cs="Arial"/>
          <w:color w:val="7030A0"/>
        </w:rPr>
        <w:t xml:space="preserve"> </w:t>
      </w:r>
      <w:r w:rsidRPr="007701AD">
        <w:rPr>
          <w:rFonts w:ascii="Arial" w:hAnsi="Arial" w:cs="Arial"/>
        </w:rPr>
        <w:t>Comprende las acciones educativas destinadas a jóvenes y adultos que requieren continuar sus estudios; de acuerdo a sus necesidades y expectativas de vida y de su entorno social, mediante procesos educativos sistemáticos e integrales, con el mismo nivel de calidad, pertinencia y equiparación de condiciones que en el Subsistema Regular.</w:t>
      </w:r>
    </w:p>
    <w:p w:rsidR="001B68AC" w:rsidRPr="007701AD" w:rsidRDefault="001B68AC" w:rsidP="007701AD">
      <w:pPr>
        <w:spacing w:line="360" w:lineRule="auto"/>
        <w:jc w:val="both"/>
        <w:rPr>
          <w:rFonts w:ascii="Arial" w:hAnsi="Arial" w:cs="Arial"/>
        </w:rPr>
      </w:pPr>
      <w:r w:rsidRPr="007701AD">
        <w:rPr>
          <w:rFonts w:ascii="Arial" w:hAnsi="Arial" w:cs="Arial"/>
        </w:rPr>
        <w:t xml:space="preserve">Son áreas de la Educación Alternativa: </w:t>
      </w:r>
    </w:p>
    <w:p w:rsidR="001B68AC" w:rsidRPr="007701AD" w:rsidRDefault="001B68AC" w:rsidP="007701AD">
      <w:pPr>
        <w:spacing w:line="360" w:lineRule="auto"/>
        <w:jc w:val="both"/>
        <w:rPr>
          <w:rFonts w:ascii="Arial" w:hAnsi="Arial" w:cs="Arial"/>
        </w:rPr>
      </w:pPr>
      <w:r w:rsidRPr="007701AD">
        <w:rPr>
          <w:rFonts w:ascii="Arial" w:hAnsi="Arial" w:cs="Arial"/>
        </w:rPr>
        <w:t xml:space="preserve">a) Educación de Personas Jóvenes y Adultas. </w:t>
      </w:r>
    </w:p>
    <w:p w:rsidR="001B68AC" w:rsidRPr="007701AD" w:rsidRDefault="001B68AC" w:rsidP="007701AD">
      <w:pPr>
        <w:spacing w:line="360" w:lineRule="auto"/>
        <w:jc w:val="both"/>
        <w:rPr>
          <w:rFonts w:ascii="Arial" w:hAnsi="Arial" w:cs="Arial"/>
        </w:rPr>
      </w:pPr>
      <w:r w:rsidRPr="007701AD">
        <w:rPr>
          <w:rFonts w:ascii="Arial" w:hAnsi="Arial" w:cs="Arial"/>
        </w:rPr>
        <w:t>b) Educación Permanente</w:t>
      </w:r>
    </w:p>
    <w:p w:rsidR="001B68AC" w:rsidRPr="007701AD" w:rsidRDefault="001B68AC" w:rsidP="007701AD">
      <w:pPr>
        <w:spacing w:line="360" w:lineRule="auto"/>
        <w:jc w:val="both"/>
        <w:rPr>
          <w:rFonts w:ascii="Arial" w:hAnsi="Arial" w:cs="Arial"/>
        </w:rPr>
      </w:pPr>
      <w:r w:rsidRPr="007701AD">
        <w:rPr>
          <w:rFonts w:ascii="Arial" w:hAnsi="Arial" w:cs="Arial"/>
          <w:b/>
          <w:color w:val="7030A0"/>
        </w:rPr>
        <w:t>EDUCACION ESPECIAL:</w:t>
      </w:r>
      <w:r w:rsidRPr="007701AD">
        <w:rPr>
          <w:rFonts w:ascii="Arial" w:hAnsi="Arial" w:cs="Arial"/>
          <w:color w:val="7030A0"/>
        </w:rPr>
        <w:t xml:space="preserve"> </w:t>
      </w:r>
      <w:r w:rsidRPr="007701AD">
        <w:rPr>
          <w:rFonts w:ascii="Arial" w:hAnsi="Arial" w:cs="Arial"/>
        </w:rPr>
        <w:t>Comprende las acciones destinadas a promover y consolidar la educación inclusiva para personas con discapacidad, personas con dificultades en el aprendizaje y personas con talento extraordinario en el Sistema Educativo Plurinacional.</w:t>
      </w:r>
    </w:p>
    <w:p w:rsidR="001B68AC" w:rsidRPr="007701AD" w:rsidRDefault="001B68AC" w:rsidP="007701AD">
      <w:pPr>
        <w:spacing w:line="360" w:lineRule="auto"/>
        <w:jc w:val="both"/>
        <w:rPr>
          <w:rFonts w:ascii="Arial" w:hAnsi="Arial" w:cs="Arial"/>
        </w:rPr>
      </w:pPr>
      <w:r w:rsidRPr="007701AD">
        <w:rPr>
          <w:rFonts w:ascii="Arial" w:hAnsi="Arial" w:cs="Arial"/>
        </w:rPr>
        <w:t>Entiéndase a efectos de la presente Ley a personas con talento extraordinario a estudiantes con excelente aprovechamiento y toda niña, niño y adolescente con talento natural destacado.</w:t>
      </w:r>
    </w:p>
    <w:p w:rsidR="001B68AC" w:rsidRPr="007701AD" w:rsidRDefault="001B68AC" w:rsidP="007701AD">
      <w:pPr>
        <w:spacing w:line="360" w:lineRule="auto"/>
        <w:jc w:val="both"/>
        <w:rPr>
          <w:rFonts w:ascii="Arial" w:hAnsi="Arial" w:cs="Arial"/>
        </w:rPr>
      </w:pPr>
      <w:r w:rsidRPr="007701AD">
        <w:rPr>
          <w:rFonts w:ascii="Arial" w:hAnsi="Arial" w:cs="Arial"/>
        </w:rPr>
        <w:t>Son áreas de la Educación Especial:</w:t>
      </w:r>
    </w:p>
    <w:p w:rsidR="001B68AC" w:rsidRPr="007701AD" w:rsidRDefault="001B68AC" w:rsidP="007701AD">
      <w:pPr>
        <w:spacing w:line="360" w:lineRule="auto"/>
        <w:jc w:val="both"/>
        <w:rPr>
          <w:rFonts w:ascii="Arial" w:hAnsi="Arial" w:cs="Arial"/>
        </w:rPr>
      </w:pPr>
      <w:r w:rsidRPr="007701AD">
        <w:rPr>
          <w:rFonts w:ascii="Arial" w:hAnsi="Arial" w:cs="Arial"/>
        </w:rPr>
        <w:t xml:space="preserve"> a) Educación para Personas con Discapacidad.</w:t>
      </w:r>
    </w:p>
    <w:p w:rsidR="001B68AC" w:rsidRPr="007701AD" w:rsidRDefault="001B68AC" w:rsidP="007701AD">
      <w:pPr>
        <w:spacing w:line="360" w:lineRule="auto"/>
        <w:jc w:val="both"/>
        <w:rPr>
          <w:rFonts w:ascii="Arial" w:hAnsi="Arial" w:cs="Arial"/>
        </w:rPr>
      </w:pPr>
      <w:r w:rsidRPr="007701AD">
        <w:rPr>
          <w:rFonts w:ascii="Arial" w:hAnsi="Arial" w:cs="Arial"/>
        </w:rPr>
        <w:lastRenderedPageBreak/>
        <w:t xml:space="preserve"> b) Educación para Personas con Dificultades en el Aprendizaje. </w:t>
      </w:r>
    </w:p>
    <w:p w:rsidR="007701AD" w:rsidRDefault="001B68AC" w:rsidP="007701AD">
      <w:pPr>
        <w:spacing w:line="360" w:lineRule="auto"/>
        <w:jc w:val="both"/>
        <w:rPr>
          <w:rFonts w:ascii="Arial" w:hAnsi="Arial" w:cs="Arial"/>
        </w:rPr>
      </w:pPr>
      <w:r w:rsidRPr="007701AD">
        <w:rPr>
          <w:rFonts w:ascii="Arial" w:hAnsi="Arial" w:cs="Arial"/>
        </w:rPr>
        <w:t>c) Educación para Personas con Talento Extraordinario.</w:t>
      </w:r>
    </w:p>
    <w:p w:rsidR="001B68AC" w:rsidRPr="007701AD" w:rsidRDefault="001B68AC" w:rsidP="007701AD">
      <w:pPr>
        <w:spacing w:line="360" w:lineRule="auto"/>
        <w:jc w:val="both"/>
        <w:rPr>
          <w:rFonts w:ascii="Arial" w:hAnsi="Arial" w:cs="Arial"/>
        </w:rPr>
      </w:pPr>
      <w:r w:rsidRPr="007701AD">
        <w:rPr>
          <w:rFonts w:ascii="Arial" w:hAnsi="Arial" w:cs="Arial"/>
          <w:b/>
          <w:color w:val="806000" w:themeColor="accent4" w:themeShade="80"/>
        </w:rPr>
        <w:t>SUBSISTEMA DE EDUCACIÓN SUPERIOR DE FORMACIÓN PROFESIONAL</w:t>
      </w:r>
    </w:p>
    <w:p w:rsidR="001B68AC" w:rsidRPr="007701AD" w:rsidRDefault="001B68AC" w:rsidP="007701AD">
      <w:pPr>
        <w:spacing w:line="360" w:lineRule="auto"/>
        <w:jc w:val="both"/>
        <w:rPr>
          <w:rFonts w:ascii="Arial" w:hAnsi="Arial" w:cs="Arial"/>
        </w:rPr>
      </w:pPr>
      <w:r w:rsidRPr="007701AD">
        <w:rPr>
          <w:rFonts w:ascii="Arial" w:hAnsi="Arial" w:cs="Arial"/>
        </w:rPr>
        <w:t>Es el espacio educativo de formación profesional, de recuperación, generación y recreación de conocimientos y saberes, expresada en el desarrollo de la ciencia, la tecnología, la investigación y la innovación, que responde a las necesidades y demandas sociales, económicas, productivas y culturales de la sociedad y del Estado Plurinacional.</w:t>
      </w:r>
      <w:r w:rsidR="007701AD">
        <w:rPr>
          <w:rFonts w:ascii="Arial" w:hAnsi="Arial" w:cs="Arial"/>
        </w:rPr>
        <w:t xml:space="preserve"> </w:t>
      </w:r>
      <w:r w:rsidRPr="007701AD">
        <w:rPr>
          <w:rFonts w:ascii="Arial" w:hAnsi="Arial" w:cs="Arial"/>
        </w:rPr>
        <w:t xml:space="preserve">EL objetivo es Formar profesionales con compromiso social y conciencia </w:t>
      </w:r>
      <w:proofErr w:type="spellStart"/>
      <w:r w:rsidRPr="007701AD">
        <w:rPr>
          <w:rFonts w:ascii="Arial" w:hAnsi="Arial" w:cs="Arial"/>
        </w:rPr>
        <w:t>crí</w:t>
      </w:r>
      <w:proofErr w:type="spellEnd"/>
      <w:r w:rsidRPr="007701AD">
        <w:rPr>
          <w:rFonts w:ascii="Arial" w:hAnsi="Arial" w:cs="Arial"/>
        </w:rPr>
        <w:t>- tica al servicio del pueblo, que sean capaces de resolver problemas y transformar la realidad articulando teoría, práctica y producción</w:t>
      </w:r>
    </w:p>
    <w:p w:rsidR="001B68AC" w:rsidRPr="007701AD" w:rsidRDefault="001B68AC" w:rsidP="007701AD">
      <w:pPr>
        <w:spacing w:line="360" w:lineRule="auto"/>
        <w:jc w:val="both"/>
        <w:rPr>
          <w:rFonts w:ascii="Arial" w:hAnsi="Arial" w:cs="Arial"/>
        </w:rPr>
      </w:pPr>
      <w:r w:rsidRPr="007701AD">
        <w:rPr>
          <w:rFonts w:ascii="Arial" w:hAnsi="Arial" w:cs="Arial"/>
        </w:rPr>
        <w:t>La Educación Superior de Formación Profesional comprende:</w:t>
      </w:r>
    </w:p>
    <w:p w:rsidR="001B68AC" w:rsidRPr="007701AD" w:rsidRDefault="007701AD" w:rsidP="007701AD">
      <w:pPr>
        <w:spacing w:line="360" w:lineRule="auto"/>
        <w:jc w:val="both"/>
        <w:rPr>
          <w:rFonts w:ascii="Arial" w:hAnsi="Arial" w:cs="Arial"/>
        </w:rPr>
      </w:pPr>
      <w:r w:rsidRPr="007701AD">
        <w:rPr>
          <w:rFonts w:ascii="Arial" w:hAnsi="Arial" w:cs="Arial"/>
          <w:b/>
          <w:color w:val="C45911" w:themeColor="accent2" w:themeShade="BF"/>
          <w:u w:val="single"/>
        </w:rPr>
        <w:t xml:space="preserve">a) </w:t>
      </w:r>
      <w:r w:rsidR="001B68AC" w:rsidRPr="007701AD">
        <w:rPr>
          <w:rFonts w:ascii="Arial" w:hAnsi="Arial" w:cs="Arial"/>
          <w:b/>
          <w:color w:val="C45911" w:themeColor="accent2" w:themeShade="BF"/>
          <w:u w:val="single"/>
        </w:rPr>
        <w:t>FORMACION DE MAESTROS Y MAESTRAS</w:t>
      </w:r>
      <w:r w:rsidR="001B68AC" w:rsidRPr="007701AD">
        <w:rPr>
          <w:rFonts w:ascii="Arial" w:hAnsi="Arial" w:cs="Arial"/>
        </w:rPr>
        <w:t>: Es el proceso de formación profesional en las dimensiones pedagógica, sociocultural y comunitaria, destinada a formar maestras y maestros para los subsistemas de Educación Regular, y Educación Alternativa y Especial.</w:t>
      </w:r>
    </w:p>
    <w:p w:rsidR="001B68AC" w:rsidRPr="007701AD" w:rsidRDefault="007701AD" w:rsidP="007701AD">
      <w:pPr>
        <w:spacing w:line="360" w:lineRule="auto"/>
        <w:jc w:val="both"/>
        <w:rPr>
          <w:rFonts w:ascii="Arial" w:hAnsi="Arial" w:cs="Arial"/>
        </w:rPr>
      </w:pPr>
      <w:r w:rsidRPr="007701AD">
        <w:rPr>
          <w:rFonts w:ascii="Arial" w:hAnsi="Arial" w:cs="Arial"/>
          <w:b/>
          <w:color w:val="C45911" w:themeColor="accent2" w:themeShade="BF"/>
          <w:u w:val="single"/>
        </w:rPr>
        <w:t xml:space="preserve">b) </w:t>
      </w:r>
      <w:r w:rsidR="001B68AC" w:rsidRPr="007701AD">
        <w:rPr>
          <w:rFonts w:ascii="Arial" w:hAnsi="Arial" w:cs="Arial"/>
          <w:b/>
          <w:color w:val="C45911" w:themeColor="accent2" w:themeShade="BF"/>
          <w:u w:val="single"/>
        </w:rPr>
        <w:t>FORMACION TECNICA TECNOLOGICA:</w:t>
      </w:r>
      <w:r w:rsidR="001B68AC" w:rsidRPr="007701AD">
        <w:rPr>
          <w:rFonts w:ascii="Arial" w:hAnsi="Arial" w:cs="Arial"/>
          <w:color w:val="C45911" w:themeColor="accent2" w:themeShade="BF"/>
        </w:rPr>
        <w:t xml:space="preserve"> </w:t>
      </w:r>
      <w:r w:rsidR="001B68AC" w:rsidRPr="007701AD">
        <w:rPr>
          <w:rFonts w:ascii="Arial" w:hAnsi="Arial" w:cs="Arial"/>
        </w:rPr>
        <w:t>Forma profesionales con vocación de servicio, compromiso social, conciencia crítica y autocrítica de la realidad sociocultural, capacidad de crear, aplicar, transformar la ciencia y la tecnología articulando los conocimientos y saberes de los pueblos y naciones indígena originario campesinos con los universales, para fortalecer el desarrollo productivo del Estado Plurinacional.</w:t>
      </w:r>
    </w:p>
    <w:p w:rsidR="001B68AC" w:rsidRPr="007701AD" w:rsidRDefault="007701AD" w:rsidP="007701AD">
      <w:pPr>
        <w:spacing w:line="360" w:lineRule="auto"/>
        <w:jc w:val="both"/>
        <w:rPr>
          <w:rFonts w:ascii="Arial" w:hAnsi="Arial" w:cs="Arial"/>
        </w:rPr>
      </w:pPr>
      <w:r w:rsidRPr="007701AD">
        <w:rPr>
          <w:rFonts w:ascii="Arial" w:hAnsi="Arial" w:cs="Arial"/>
          <w:b/>
          <w:color w:val="C45911" w:themeColor="accent2" w:themeShade="BF"/>
          <w:u w:val="single"/>
        </w:rPr>
        <w:t xml:space="preserve">c) </w:t>
      </w:r>
      <w:r w:rsidR="001B68AC" w:rsidRPr="007701AD">
        <w:rPr>
          <w:rFonts w:ascii="Arial" w:hAnsi="Arial" w:cs="Arial"/>
          <w:b/>
          <w:color w:val="C45911" w:themeColor="accent2" w:themeShade="BF"/>
          <w:u w:val="single"/>
        </w:rPr>
        <w:t>FORMACION SUPERIOR ARTISTICA:</w:t>
      </w:r>
      <w:r w:rsidR="001B68AC" w:rsidRPr="007701AD">
        <w:rPr>
          <w:rFonts w:ascii="Arial" w:hAnsi="Arial" w:cs="Arial"/>
          <w:color w:val="C45911" w:themeColor="accent2" w:themeShade="BF"/>
        </w:rPr>
        <w:t xml:space="preserve"> </w:t>
      </w:r>
      <w:r w:rsidR="001B68AC" w:rsidRPr="007701AD">
        <w:rPr>
          <w:rFonts w:ascii="Arial" w:hAnsi="Arial" w:cs="Arial"/>
        </w:rPr>
        <w:t>Es la formación profesional destinada al desarrollo de capacidades, competencias y destrezas artísticas, articulando teoría y práctica, para el fortalecimiento de las expresiones culturales y el desarrollo de las cualidades creativas de las bolivianas y bolivianos.</w:t>
      </w:r>
    </w:p>
    <w:p w:rsidR="00720220" w:rsidRPr="00A15CF3" w:rsidRDefault="007701AD" w:rsidP="00A15CF3">
      <w:pPr>
        <w:spacing w:line="360" w:lineRule="auto"/>
        <w:jc w:val="both"/>
        <w:rPr>
          <w:rFonts w:ascii="Arial" w:hAnsi="Arial" w:cs="Arial"/>
        </w:rPr>
      </w:pPr>
      <w:r w:rsidRPr="007701AD">
        <w:rPr>
          <w:rFonts w:ascii="Arial" w:hAnsi="Arial" w:cs="Arial"/>
          <w:b/>
          <w:color w:val="C45911" w:themeColor="accent2" w:themeShade="BF"/>
          <w:u w:val="single"/>
        </w:rPr>
        <w:t xml:space="preserve">d) </w:t>
      </w:r>
      <w:r w:rsidR="001B68AC" w:rsidRPr="007701AD">
        <w:rPr>
          <w:rFonts w:ascii="Arial" w:hAnsi="Arial" w:cs="Arial"/>
          <w:b/>
          <w:color w:val="C45911" w:themeColor="accent2" w:themeShade="BF"/>
          <w:u w:val="single"/>
        </w:rPr>
        <w:t>FORMACION SUPERIOR UNVERSITARIA:</w:t>
      </w:r>
      <w:r w:rsidR="001B68AC" w:rsidRPr="007701AD">
        <w:rPr>
          <w:rFonts w:ascii="Arial" w:hAnsi="Arial" w:cs="Arial"/>
          <w:color w:val="C45911" w:themeColor="accent2" w:themeShade="BF"/>
        </w:rPr>
        <w:t xml:space="preserve"> </w:t>
      </w:r>
      <w:r w:rsidR="001B68AC" w:rsidRPr="007701AD">
        <w:rPr>
          <w:rFonts w:ascii="Arial" w:hAnsi="Arial" w:cs="Arial"/>
        </w:rPr>
        <w:t>Formar profesionales científicos, productivos y críticos que garanticen un desarrollo humano integral, capaces de articular la ciencia y la tecnología universal con los conocimientos y saberes locales que contribuyan al mejoramiento de la producción intelectual, y producción de bienes y servicios, de acuerdo con las necesidades presentes y futuras de la sociedad y la planificación del Estado Plurinacional.</w:t>
      </w:r>
    </w:p>
    <w:p w:rsidR="00720220" w:rsidRDefault="00720220" w:rsidP="007701AD">
      <w:pPr>
        <w:pStyle w:val="Sinespaciado"/>
        <w:jc w:val="both"/>
        <w:rPr>
          <w:color w:val="FF0000"/>
          <w:lang w:val="es-ES"/>
        </w:rPr>
      </w:pPr>
    </w:p>
    <w:p w:rsidR="00A15CF3" w:rsidRDefault="00A15CF3" w:rsidP="007701AD">
      <w:pPr>
        <w:pStyle w:val="Sinespaciado"/>
        <w:jc w:val="both"/>
        <w:rPr>
          <w:color w:val="FF0000"/>
          <w:lang w:val="es-ES"/>
        </w:rPr>
      </w:pPr>
    </w:p>
    <w:p w:rsidR="00A15CF3" w:rsidRDefault="00A15CF3" w:rsidP="007701AD">
      <w:pPr>
        <w:pStyle w:val="Sinespaciado"/>
        <w:jc w:val="both"/>
        <w:rPr>
          <w:color w:val="FF0000"/>
          <w:lang w:val="es-ES"/>
        </w:rPr>
      </w:pPr>
    </w:p>
    <w:p w:rsidR="00A15CF3" w:rsidRDefault="00A15CF3" w:rsidP="007701AD">
      <w:pPr>
        <w:pStyle w:val="Sinespaciado"/>
        <w:jc w:val="both"/>
        <w:rPr>
          <w:color w:val="FF0000"/>
          <w:lang w:val="es-ES"/>
        </w:rPr>
      </w:pPr>
    </w:p>
    <w:p w:rsidR="00A15CF3" w:rsidRDefault="00A15CF3" w:rsidP="007701AD">
      <w:pPr>
        <w:pStyle w:val="Sinespaciado"/>
        <w:jc w:val="both"/>
        <w:rPr>
          <w:color w:val="FF0000"/>
          <w:lang w:val="es-ES"/>
        </w:rPr>
      </w:pPr>
    </w:p>
    <w:p w:rsidR="00A15CF3" w:rsidRDefault="00A15CF3" w:rsidP="007701AD">
      <w:pPr>
        <w:pStyle w:val="Sinespaciado"/>
        <w:jc w:val="both"/>
        <w:rPr>
          <w:color w:val="FF0000"/>
          <w:lang w:val="es-ES"/>
        </w:rPr>
      </w:pPr>
    </w:p>
    <w:p w:rsidR="00A15CF3" w:rsidRDefault="00A15CF3" w:rsidP="007701AD">
      <w:pPr>
        <w:pStyle w:val="Sinespaciado"/>
        <w:jc w:val="both"/>
        <w:rPr>
          <w:color w:val="FF0000"/>
          <w:lang w:val="es-ES"/>
        </w:rPr>
      </w:pPr>
    </w:p>
    <w:p w:rsidR="00A15CF3" w:rsidRDefault="00A15CF3" w:rsidP="007701AD">
      <w:pPr>
        <w:pStyle w:val="Sinespaciado"/>
        <w:jc w:val="both"/>
        <w:rPr>
          <w:color w:val="FF0000"/>
          <w:lang w:val="es-ES"/>
        </w:rPr>
      </w:pPr>
    </w:p>
    <w:p w:rsidR="00A15CF3" w:rsidRPr="00A15CF3" w:rsidRDefault="00A15CF3" w:rsidP="007701AD">
      <w:pPr>
        <w:pStyle w:val="Sinespaciado"/>
        <w:jc w:val="both"/>
        <w:rPr>
          <w:color w:val="FF0000"/>
          <w:lang w:val="es-ES"/>
        </w:rPr>
      </w:pPr>
    </w:p>
    <w:p w:rsidR="00720220" w:rsidRPr="00A82F6F" w:rsidRDefault="00720220" w:rsidP="00A82F6F">
      <w:pPr>
        <w:pStyle w:val="Sinespaciado"/>
        <w:spacing w:line="360" w:lineRule="auto"/>
        <w:jc w:val="both"/>
        <w:rPr>
          <w:rFonts w:ascii="Arial" w:hAnsi="Arial" w:cs="Arial"/>
          <w:b/>
          <w:color w:val="FF0000"/>
          <w:u w:val="single"/>
        </w:rPr>
      </w:pPr>
      <w:r w:rsidRPr="00A82F6F">
        <w:rPr>
          <w:rFonts w:ascii="Arial" w:hAnsi="Arial" w:cs="Arial"/>
          <w:b/>
          <w:color w:val="FF0000"/>
          <w:u w:val="single"/>
        </w:rPr>
        <w:t>CANTIDAD DE ESTUDIANTES MATRICULADOS EN LA EDUCACION REGULAR</w:t>
      </w:r>
    </w:p>
    <w:p w:rsidR="00720220" w:rsidRPr="00A82F6F" w:rsidRDefault="00A82F6F" w:rsidP="00A82F6F">
      <w:pPr>
        <w:spacing w:line="360" w:lineRule="auto"/>
        <w:jc w:val="both"/>
        <w:rPr>
          <w:rFonts w:ascii="Arial" w:hAnsi="Arial" w:cs="Arial"/>
        </w:rPr>
      </w:pPr>
      <w:r>
        <w:rPr>
          <w:noProof/>
          <w:lang w:val="es-BO" w:eastAsia="es-BO"/>
        </w:rPr>
        <w:drawing>
          <wp:anchor distT="0" distB="0" distL="114300" distR="114300" simplePos="0" relativeHeight="251664384" behindDoc="1" locked="0" layoutInCell="1" allowOverlap="1" wp14:anchorId="6645F5F6" wp14:editId="24F9BC08">
            <wp:simplePos x="0" y="0"/>
            <wp:positionH relativeFrom="column">
              <wp:posOffset>264160</wp:posOffset>
            </wp:positionH>
            <wp:positionV relativeFrom="paragraph">
              <wp:posOffset>586105</wp:posOffset>
            </wp:positionV>
            <wp:extent cx="5908040" cy="7856220"/>
            <wp:effectExtent l="0" t="0" r="0" b="0"/>
            <wp:wrapTight wrapText="bothSides">
              <wp:wrapPolygon edited="0">
                <wp:start x="0" y="0"/>
                <wp:lineTo x="0" y="21527"/>
                <wp:lineTo x="21521" y="21527"/>
                <wp:lineTo x="2152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08040" cy="7856220"/>
                    </a:xfrm>
                    <a:prstGeom prst="rect">
                      <a:avLst/>
                    </a:prstGeom>
                    <a:noFill/>
                  </pic:spPr>
                </pic:pic>
              </a:graphicData>
            </a:graphic>
            <wp14:sizeRelH relativeFrom="page">
              <wp14:pctWidth>0</wp14:pctWidth>
            </wp14:sizeRelH>
            <wp14:sizeRelV relativeFrom="page">
              <wp14:pctHeight>0</wp14:pctHeight>
            </wp14:sizeRelV>
          </wp:anchor>
        </w:drawing>
      </w:r>
      <w:r w:rsidR="00720220" w:rsidRPr="00A82F6F">
        <w:rPr>
          <w:rFonts w:ascii="Arial" w:hAnsi="Arial" w:cs="Arial"/>
        </w:rPr>
        <w:t>BOLIVIA: COBERTURA BRUTA DE MATRICULACIÓN EN LA EDUCACIÓN PÚBLICA SEGÚN NIVEL DE EDUCACIÓN Y DEPARTAMENTO. (En porcentaje)</w:t>
      </w:r>
    </w:p>
    <w:p w:rsidR="00720220" w:rsidRDefault="00720220" w:rsidP="007701AD">
      <w:pPr>
        <w:jc w:val="both"/>
      </w:pPr>
    </w:p>
    <w:p w:rsidR="00720220" w:rsidRDefault="00720220" w:rsidP="007701AD">
      <w:pPr>
        <w:jc w:val="both"/>
      </w:pPr>
    </w:p>
    <w:p w:rsidR="00720220" w:rsidRDefault="00720220" w:rsidP="007701AD">
      <w:pPr>
        <w:jc w:val="both"/>
      </w:pPr>
    </w:p>
    <w:p w:rsidR="00720220" w:rsidRDefault="00720220" w:rsidP="007701AD">
      <w:pPr>
        <w:jc w:val="both"/>
      </w:pPr>
    </w:p>
    <w:p w:rsidR="00720220" w:rsidRDefault="00720220" w:rsidP="007701AD">
      <w:pPr>
        <w:jc w:val="both"/>
      </w:pPr>
    </w:p>
    <w:p w:rsidR="00720220" w:rsidRDefault="00720220" w:rsidP="007701AD">
      <w:pPr>
        <w:jc w:val="both"/>
      </w:pPr>
    </w:p>
    <w:p w:rsidR="00720220" w:rsidRDefault="00720220" w:rsidP="007701AD">
      <w:pPr>
        <w:jc w:val="both"/>
      </w:pPr>
    </w:p>
    <w:p w:rsidR="00720220" w:rsidRDefault="00720220" w:rsidP="007701AD">
      <w:pPr>
        <w:jc w:val="both"/>
      </w:pPr>
    </w:p>
    <w:p w:rsidR="00720220" w:rsidRDefault="00720220" w:rsidP="007701AD">
      <w:pPr>
        <w:jc w:val="both"/>
      </w:pPr>
    </w:p>
    <w:p w:rsidR="00720220" w:rsidRDefault="00720220" w:rsidP="007701AD">
      <w:pPr>
        <w:jc w:val="both"/>
      </w:pPr>
    </w:p>
    <w:p w:rsidR="00720220" w:rsidRDefault="00720220" w:rsidP="007701AD">
      <w:pPr>
        <w:jc w:val="both"/>
      </w:pPr>
    </w:p>
    <w:p w:rsidR="00720220" w:rsidRDefault="00720220" w:rsidP="007701AD">
      <w:pPr>
        <w:jc w:val="both"/>
      </w:pPr>
    </w:p>
    <w:p w:rsidR="00720220" w:rsidRDefault="00720220" w:rsidP="007701AD">
      <w:pPr>
        <w:jc w:val="both"/>
      </w:pPr>
    </w:p>
    <w:p w:rsidR="00720220" w:rsidRDefault="00720220" w:rsidP="007701AD">
      <w:pPr>
        <w:jc w:val="both"/>
      </w:pPr>
    </w:p>
    <w:p w:rsidR="00720220" w:rsidRDefault="00720220" w:rsidP="007701AD">
      <w:pPr>
        <w:jc w:val="both"/>
      </w:pPr>
    </w:p>
    <w:p w:rsidR="00720220" w:rsidRDefault="00720220" w:rsidP="007701AD">
      <w:pPr>
        <w:jc w:val="both"/>
      </w:pPr>
    </w:p>
    <w:p w:rsidR="00720220" w:rsidRDefault="00720220" w:rsidP="007701AD">
      <w:pPr>
        <w:jc w:val="both"/>
      </w:pPr>
    </w:p>
    <w:p w:rsidR="00720220" w:rsidRDefault="00720220" w:rsidP="007701AD">
      <w:pPr>
        <w:jc w:val="both"/>
      </w:pPr>
    </w:p>
    <w:p w:rsidR="00720220" w:rsidRDefault="00720220" w:rsidP="007701AD">
      <w:pPr>
        <w:jc w:val="both"/>
      </w:pPr>
    </w:p>
    <w:p w:rsidR="00720220" w:rsidRDefault="00720220" w:rsidP="007701AD">
      <w:pPr>
        <w:jc w:val="both"/>
      </w:pPr>
    </w:p>
    <w:p w:rsidR="00720220" w:rsidRDefault="00720220" w:rsidP="007701AD">
      <w:pPr>
        <w:jc w:val="both"/>
      </w:pPr>
    </w:p>
    <w:p w:rsidR="00720220" w:rsidRDefault="00720220" w:rsidP="007701AD">
      <w:pPr>
        <w:jc w:val="both"/>
      </w:pPr>
    </w:p>
    <w:p w:rsidR="00720220" w:rsidRDefault="00720220" w:rsidP="007701AD">
      <w:pPr>
        <w:jc w:val="both"/>
      </w:pPr>
    </w:p>
    <w:p w:rsidR="00720220" w:rsidRDefault="00720220" w:rsidP="00A82F6F">
      <w:pPr>
        <w:spacing w:line="360" w:lineRule="auto"/>
        <w:jc w:val="both"/>
      </w:pPr>
    </w:p>
    <w:p w:rsidR="00A82F6F" w:rsidRDefault="00A82F6F" w:rsidP="00A82F6F">
      <w:pPr>
        <w:spacing w:line="360" w:lineRule="auto"/>
        <w:jc w:val="both"/>
      </w:pPr>
    </w:p>
    <w:p w:rsidR="00720220" w:rsidRDefault="00720220" w:rsidP="00A82F6F">
      <w:pPr>
        <w:spacing w:line="360" w:lineRule="auto"/>
        <w:jc w:val="both"/>
      </w:pPr>
    </w:p>
    <w:p w:rsidR="00720220" w:rsidRPr="00A82F6F" w:rsidRDefault="00A82F6F" w:rsidP="00A82F6F">
      <w:pPr>
        <w:spacing w:line="360" w:lineRule="auto"/>
        <w:jc w:val="both"/>
        <w:rPr>
          <w:rFonts w:ascii="Arial" w:hAnsi="Arial" w:cs="Arial"/>
        </w:rPr>
      </w:pPr>
      <w:r w:rsidRPr="00C530B9">
        <w:rPr>
          <w:noProof/>
          <w:lang w:val="es-BO" w:eastAsia="es-BO"/>
        </w:rPr>
        <w:drawing>
          <wp:anchor distT="0" distB="0" distL="114300" distR="114300" simplePos="0" relativeHeight="251665408" behindDoc="1" locked="0" layoutInCell="1" allowOverlap="1" wp14:anchorId="7D18A386" wp14:editId="35464A29">
            <wp:simplePos x="0" y="0"/>
            <wp:positionH relativeFrom="column">
              <wp:posOffset>480060</wp:posOffset>
            </wp:positionH>
            <wp:positionV relativeFrom="paragraph">
              <wp:posOffset>1322705</wp:posOffset>
            </wp:positionV>
            <wp:extent cx="4989195" cy="7143750"/>
            <wp:effectExtent l="0" t="0" r="1905" b="0"/>
            <wp:wrapTight wrapText="bothSides">
              <wp:wrapPolygon edited="0">
                <wp:start x="0" y="0"/>
                <wp:lineTo x="0" y="21542"/>
                <wp:lineTo x="21526" y="21542"/>
                <wp:lineTo x="2152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9195" cy="714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220" w:rsidRPr="00A82F6F">
        <w:rPr>
          <w:rFonts w:ascii="Arial" w:hAnsi="Arial" w:cs="Arial"/>
        </w:rPr>
        <w:t xml:space="preserve">La cobertura bruta de matriculación en la educación pública de Bolivia es de 72,02% en el año 2010 mientras que en 2009 era de 73,65% se </w:t>
      </w:r>
      <w:proofErr w:type="spellStart"/>
      <w:r w:rsidR="00720220" w:rsidRPr="00A82F6F">
        <w:rPr>
          <w:rFonts w:ascii="Arial" w:hAnsi="Arial" w:cs="Arial"/>
        </w:rPr>
        <w:t>a</w:t>
      </w:r>
      <w:proofErr w:type="spellEnd"/>
      <w:r w:rsidR="00720220" w:rsidRPr="00A82F6F">
        <w:rPr>
          <w:rFonts w:ascii="Arial" w:hAnsi="Arial" w:cs="Arial"/>
        </w:rPr>
        <w:t xml:space="preserve"> podido evidenciar que </w:t>
      </w:r>
      <w:proofErr w:type="spellStart"/>
      <w:r w:rsidR="00720220" w:rsidRPr="00A82F6F">
        <w:rPr>
          <w:rFonts w:ascii="Arial" w:hAnsi="Arial" w:cs="Arial"/>
        </w:rPr>
        <w:t>a</w:t>
      </w:r>
      <w:proofErr w:type="spellEnd"/>
      <w:r w:rsidR="00720220" w:rsidRPr="00A82F6F">
        <w:rPr>
          <w:rFonts w:ascii="Arial" w:hAnsi="Arial" w:cs="Arial"/>
        </w:rPr>
        <w:t xml:space="preserve"> tenido un decrecimiento pero al analizar el sector </w:t>
      </w:r>
      <w:proofErr w:type="spellStart"/>
      <w:r w:rsidR="00720220" w:rsidRPr="00A82F6F">
        <w:rPr>
          <w:rFonts w:ascii="Arial" w:hAnsi="Arial" w:cs="Arial"/>
        </w:rPr>
        <w:t>educactivo</w:t>
      </w:r>
      <w:proofErr w:type="spellEnd"/>
      <w:r w:rsidR="00720220" w:rsidRPr="00A82F6F">
        <w:rPr>
          <w:rFonts w:ascii="Arial" w:hAnsi="Arial" w:cs="Arial"/>
        </w:rPr>
        <w:t xml:space="preserve"> por niveles  se </w:t>
      </w:r>
      <w:proofErr w:type="spellStart"/>
      <w:r w:rsidR="00720220" w:rsidRPr="00A82F6F">
        <w:rPr>
          <w:rFonts w:ascii="Arial" w:hAnsi="Arial" w:cs="Arial"/>
        </w:rPr>
        <w:t>a</w:t>
      </w:r>
      <w:proofErr w:type="spellEnd"/>
      <w:r w:rsidR="00720220" w:rsidRPr="00A82F6F">
        <w:rPr>
          <w:rFonts w:ascii="Arial" w:hAnsi="Arial" w:cs="Arial"/>
        </w:rPr>
        <w:t xml:space="preserve"> podido encontrar que el nivel primario es el que tiene </w:t>
      </w:r>
      <w:proofErr w:type="spellStart"/>
      <w:r w:rsidR="00720220" w:rsidRPr="00A82F6F">
        <w:rPr>
          <w:rFonts w:ascii="Arial" w:hAnsi="Arial" w:cs="Arial"/>
        </w:rPr>
        <w:t>mas</w:t>
      </w:r>
      <w:proofErr w:type="spellEnd"/>
      <w:r w:rsidR="00720220" w:rsidRPr="00A82F6F">
        <w:rPr>
          <w:rFonts w:ascii="Arial" w:hAnsi="Arial" w:cs="Arial"/>
        </w:rPr>
        <w:t xml:space="preserve"> cobertura en Bolivia con un 86,88%, en el </w:t>
      </w:r>
      <w:proofErr w:type="spellStart"/>
      <w:r w:rsidR="00720220" w:rsidRPr="00A82F6F">
        <w:rPr>
          <w:rFonts w:ascii="Arial" w:hAnsi="Arial" w:cs="Arial"/>
        </w:rPr>
        <w:t>nvel</w:t>
      </w:r>
      <w:proofErr w:type="spellEnd"/>
      <w:r w:rsidR="00720220" w:rsidRPr="00A82F6F">
        <w:rPr>
          <w:rFonts w:ascii="Arial" w:hAnsi="Arial" w:cs="Arial"/>
        </w:rPr>
        <w:t xml:space="preserve"> secundario los departamentos con </w:t>
      </w:r>
      <w:proofErr w:type="spellStart"/>
      <w:r w:rsidR="00720220" w:rsidRPr="00A82F6F">
        <w:rPr>
          <w:rFonts w:ascii="Arial" w:hAnsi="Arial" w:cs="Arial"/>
        </w:rPr>
        <w:t>mas</w:t>
      </w:r>
      <w:proofErr w:type="spellEnd"/>
      <w:r w:rsidR="00720220" w:rsidRPr="00A82F6F">
        <w:rPr>
          <w:rFonts w:ascii="Arial" w:hAnsi="Arial" w:cs="Arial"/>
        </w:rPr>
        <w:t xml:space="preserve"> cobertura de matriculación es Oruro que en el año 2009 alcanzo un 79,12% y en el año 2010 un 77,72%.</w:t>
      </w:r>
    </w:p>
    <w:p w:rsidR="00720220" w:rsidRPr="00A82F6F" w:rsidRDefault="00720220" w:rsidP="007701AD">
      <w:pPr>
        <w:jc w:val="both"/>
        <w:rPr>
          <w:rFonts w:ascii="Arial" w:hAnsi="Arial" w:cs="Arial"/>
        </w:rPr>
      </w:pPr>
    </w:p>
    <w:p w:rsidR="00720220" w:rsidRPr="00763652" w:rsidRDefault="00720220" w:rsidP="007701AD">
      <w:pPr>
        <w:jc w:val="both"/>
      </w:pPr>
    </w:p>
    <w:p w:rsidR="00720220" w:rsidRPr="00763652" w:rsidRDefault="00720220" w:rsidP="007701AD">
      <w:pPr>
        <w:jc w:val="both"/>
      </w:pPr>
    </w:p>
    <w:p w:rsidR="00720220" w:rsidRPr="00763652" w:rsidRDefault="00720220" w:rsidP="007701AD">
      <w:pPr>
        <w:jc w:val="both"/>
      </w:pPr>
    </w:p>
    <w:p w:rsidR="00720220" w:rsidRPr="00763652" w:rsidRDefault="00720220" w:rsidP="007701AD">
      <w:pPr>
        <w:jc w:val="both"/>
      </w:pPr>
    </w:p>
    <w:p w:rsidR="00720220" w:rsidRPr="00763652" w:rsidRDefault="00720220" w:rsidP="007701AD">
      <w:pPr>
        <w:jc w:val="both"/>
      </w:pPr>
    </w:p>
    <w:p w:rsidR="00720220" w:rsidRPr="00763652" w:rsidRDefault="00720220" w:rsidP="007701AD">
      <w:pPr>
        <w:jc w:val="both"/>
      </w:pPr>
    </w:p>
    <w:p w:rsidR="00720220" w:rsidRPr="00763652" w:rsidRDefault="00720220" w:rsidP="007701AD">
      <w:pPr>
        <w:jc w:val="both"/>
      </w:pPr>
    </w:p>
    <w:p w:rsidR="00720220" w:rsidRPr="00763652" w:rsidRDefault="00720220" w:rsidP="007701AD">
      <w:pPr>
        <w:jc w:val="both"/>
      </w:pPr>
    </w:p>
    <w:p w:rsidR="00720220" w:rsidRPr="00763652" w:rsidRDefault="00720220" w:rsidP="007701AD">
      <w:pPr>
        <w:jc w:val="both"/>
      </w:pPr>
    </w:p>
    <w:p w:rsidR="00720220" w:rsidRPr="00763652" w:rsidRDefault="00720220" w:rsidP="007701AD">
      <w:pPr>
        <w:jc w:val="both"/>
      </w:pPr>
    </w:p>
    <w:p w:rsidR="00720220" w:rsidRPr="00763652" w:rsidRDefault="00720220" w:rsidP="007701AD">
      <w:pPr>
        <w:jc w:val="both"/>
      </w:pPr>
    </w:p>
    <w:p w:rsidR="00720220" w:rsidRPr="00763652" w:rsidRDefault="00720220" w:rsidP="007701AD">
      <w:pPr>
        <w:jc w:val="both"/>
      </w:pPr>
    </w:p>
    <w:p w:rsidR="00720220" w:rsidRPr="00763652" w:rsidRDefault="00720220" w:rsidP="007701AD">
      <w:pPr>
        <w:jc w:val="both"/>
      </w:pPr>
    </w:p>
    <w:p w:rsidR="00720220" w:rsidRPr="00763652" w:rsidRDefault="00720220" w:rsidP="007701AD">
      <w:pPr>
        <w:jc w:val="both"/>
      </w:pPr>
    </w:p>
    <w:p w:rsidR="00720220" w:rsidRPr="00763652" w:rsidRDefault="00720220" w:rsidP="007701AD">
      <w:pPr>
        <w:jc w:val="both"/>
      </w:pPr>
    </w:p>
    <w:p w:rsidR="00720220" w:rsidRDefault="00720220" w:rsidP="007701AD">
      <w:pPr>
        <w:jc w:val="both"/>
      </w:pPr>
    </w:p>
    <w:p w:rsidR="00720220" w:rsidRDefault="00720220" w:rsidP="007701AD">
      <w:pPr>
        <w:jc w:val="both"/>
      </w:pPr>
    </w:p>
    <w:p w:rsidR="00720220" w:rsidRDefault="00720220" w:rsidP="007701AD">
      <w:pPr>
        <w:jc w:val="both"/>
      </w:pPr>
    </w:p>
    <w:p w:rsidR="00720220" w:rsidRDefault="00720220" w:rsidP="007701AD">
      <w:pPr>
        <w:jc w:val="both"/>
      </w:pPr>
    </w:p>
    <w:p w:rsidR="00720220" w:rsidRPr="00763652" w:rsidRDefault="00720220" w:rsidP="007701AD">
      <w:pPr>
        <w:jc w:val="both"/>
      </w:pPr>
    </w:p>
    <w:p w:rsidR="00720220" w:rsidRPr="00763652" w:rsidRDefault="00720220" w:rsidP="007701AD">
      <w:pPr>
        <w:jc w:val="both"/>
      </w:pPr>
    </w:p>
    <w:p w:rsidR="00720220" w:rsidRPr="00763652" w:rsidRDefault="00720220" w:rsidP="007701AD">
      <w:pPr>
        <w:jc w:val="both"/>
      </w:pPr>
    </w:p>
    <w:p w:rsidR="00720220" w:rsidRPr="00763652" w:rsidRDefault="00720220" w:rsidP="007701AD">
      <w:pPr>
        <w:jc w:val="both"/>
      </w:pPr>
    </w:p>
    <w:p w:rsidR="00720220" w:rsidRPr="00763652" w:rsidRDefault="00720220" w:rsidP="007701AD">
      <w:pPr>
        <w:jc w:val="both"/>
      </w:pPr>
    </w:p>
    <w:p w:rsidR="00A82F6F" w:rsidRDefault="00720220" w:rsidP="00A82F6F">
      <w:pPr>
        <w:tabs>
          <w:tab w:val="left" w:pos="2085"/>
        </w:tabs>
        <w:jc w:val="both"/>
      </w:pPr>
      <w:r>
        <w:tab/>
      </w:r>
    </w:p>
    <w:p w:rsidR="00720220" w:rsidRPr="00A82F6F" w:rsidRDefault="00720220" w:rsidP="00A82F6F">
      <w:pPr>
        <w:tabs>
          <w:tab w:val="left" w:pos="2085"/>
        </w:tabs>
        <w:spacing w:line="360" w:lineRule="auto"/>
        <w:jc w:val="both"/>
      </w:pPr>
      <w:r w:rsidRPr="00A82F6F">
        <w:rPr>
          <w:rFonts w:ascii="Arial" w:hAnsi="Arial" w:cs="Arial"/>
        </w:rPr>
        <w:t xml:space="preserve">L a tasa de asistencia de la población entre 6 y 19 años de edad en Bolivia es de 90,45% de acuerdo con el ultimo CNPV 2012, en el </w:t>
      </w:r>
      <w:proofErr w:type="spellStart"/>
      <w:r w:rsidRPr="00A82F6F">
        <w:rPr>
          <w:rFonts w:ascii="Arial" w:hAnsi="Arial" w:cs="Arial"/>
        </w:rPr>
        <w:t>area</w:t>
      </w:r>
      <w:proofErr w:type="spellEnd"/>
      <w:r w:rsidRPr="00A82F6F">
        <w:rPr>
          <w:rFonts w:ascii="Arial" w:hAnsi="Arial" w:cs="Arial"/>
        </w:rPr>
        <w:t xml:space="preserve"> urbana se ha tenido un 92,54% y en el </w:t>
      </w:r>
      <w:proofErr w:type="spellStart"/>
      <w:r w:rsidRPr="00A82F6F">
        <w:rPr>
          <w:rFonts w:ascii="Arial" w:hAnsi="Arial" w:cs="Arial"/>
        </w:rPr>
        <w:t>area</w:t>
      </w:r>
      <w:proofErr w:type="spellEnd"/>
      <w:r w:rsidRPr="00A82F6F">
        <w:rPr>
          <w:rFonts w:ascii="Arial" w:hAnsi="Arial" w:cs="Arial"/>
        </w:rPr>
        <w:t xml:space="preserve"> rural un  86,59%, las ciudades que han tenido mayor índice de crecimiento en el </w:t>
      </w:r>
      <w:proofErr w:type="spellStart"/>
      <w:r w:rsidRPr="00A82F6F">
        <w:rPr>
          <w:rFonts w:ascii="Arial" w:hAnsi="Arial" w:cs="Arial"/>
        </w:rPr>
        <w:t>area</w:t>
      </w:r>
      <w:proofErr w:type="spellEnd"/>
      <w:r w:rsidRPr="00A82F6F">
        <w:rPr>
          <w:rFonts w:ascii="Arial" w:hAnsi="Arial" w:cs="Arial"/>
        </w:rPr>
        <w:t xml:space="preserve"> urbana es Oruro y La paz mientras que en el área rural el departamento de Santa Cruz  es el que </w:t>
      </w:r>
      <w:proofErr w:type="spellStart"/>
      <w:r w:rsidRPr="00A82F6F">
        <w:rPr>
          <w:rFonts w:ascii="Arial" w:hAnsi="Arial" w:cs="Arial"/>
        </w:rPr>
        <w:t>a</w:t>
      </w:r>
      <w:proofErr w:type="spellEnd"/>
      <w:r w:rsidRPr="00A82F6F">
        <w:rPr>
          <w:rFonts w:ascii="Arial" w:hAnsi="Arial" w:cs="Arial"/>
        </w:rPr>
        <w:t xml:space="preserve"> tenido mayor crecimiento.</w:t>
      </w:r>
    </w:p>
    <w:p w:rsidR="00720220" w:rsidRPr="00A82F6F" w:rsidRDefault="00720220" w:rsidP="00A82F6F">
      <w:pPr>
        <w:tabs>
          <w:tab w:val="left" w:pos="2085"/>
        </w:tabs>
        <w:spacing w:line="360" w:lineRule="auto"/>
        <w:jc w:val="both"/>
        <w:rPr>
          <w:rFonts w:ascii="Arial" w:hAnsi="Arial" w:cs="Arial"/>
          <w:b/>
          <w:color w:val="FF0000"/>
          <w:u w:val="single"/>
        </w:rPr>
      </w:pPr>
      <w:r w:rsidRPr="00A82F6F">
        <w:rPr>
          <w:rFonts w:ascii="Arial" w:hAnsi="Arial" w:cs="Arial"/>
          <w:b/>
          <w:color w:val="FF0000"/>
          <w:u w:val="single"/>
        </w:rPr>
        <w:t>CANTIDAD DE LOCALES EDUCATIVOS UNIDADES EDUCATIVAS EN BOLIVIA</w:t>
      </w:r>
    </w:p>
    <w:p w:rsidR="00720220" w:rsidRDefault="00720220" w:rsidP="007701AD">
      <w:pPr>
        <w:tabs>
          <w:tab w:val="left" w:pos="2085"/>
        </w:tabs>
        <w:jc w:val="both"/>
        <w:rPr>
          <w:color w:val="FF0000"/>
        </w:rPr>
      </w:pPr>
      <w:r w:rsidRPr="00C530B9">
        <w:rPr>
          <w:noProof/>
          <w:lang w:val="es-BO" w:eastAsia="es-BO"/>
        </w:rPr>
        <w:drawing>
          <wp:anchor distT="0" distB="0" distL="114300" distR="114300" simplePos="0" relativeHeight="251666432" behindDoc="1" locked="0" layoutInCell="1" allowOverlap="1" wp14:anchorId="385262B2" wp14:editId="4BA12932">
            <wp:simplePos x="0" y="0"/>
            <wp:positionH relativeFrom="column">
              <wp:posOffset>194310</wp:posOffset>
            </wp:positionH>
            <wp:positionV relativeFrom="paragraph">
              <wp:posOffset>59055</wp:posOffset>
            </wp:positionV>
            <wp:extent cx="5548630" cy="7397750"/>
            <wp:effectExtent l="0" t="0" r="0" b="0"/>
            <wp:wrapTight wrapText="bothSides">
              <wp:wrapPolygon edited="0">
                <wp:start x="0" y="0"/>
                <wp:lineTo x="0" y="21526"/>
                <wp:lineTo x="21506" y="21526"/>
                <wp:lineTo x="2150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8630" cy="739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220" w:rsidRDefault="00720220" w:rsidP="007701AD">
      <w:pPr>
        <w:tabs>
          <w:tab w:val="left" w:pos="2085"/>
        </w:tabs>
        <w:jc w:val="both"/>
        <w:rPr>
          <w:color w:val="FF0000"/>
        </w:rPr>
      </w:pPr>
    </w:p>
    <w:p w:rsidR="00720220" w:rsidRDefault="00720220" w:rsidP="007701AD">
      <w:pPr>
        <w:tabs>
          <w:tab w:val="left" w:pos="2085"/>
        </w:tabs>
        <w:jc w:val="both"/>
        <w:rPr>
          <w:color w:val="FF0000"/>
        </w:rPr>
      </w:pPr>
    </w:p>
    <w:p w:rsidR="00720220" w:rsidRDefault="00720220" w:rsidP="007701AD">
      <w:pPr>
        <w:tabs>
          <w:tab w:val="left" w:pos="2085"/>
        </w:tabs>
        <w:jc w:val="both"/>
        <w:rPr>
          <w:color w:val="FF0000"/>
        </w:rPr>
      </w:pPr>
    </w:p>
    <w:p w:rsidR="00720220" w:rsidRDefault="00720220" w:rsidP="007701AD">
      <w:pPr>
        <w:tabs>
          <w:tab w:val="left" w:pos="2085"/>
        </w:tabs>
        <w:jc w:val="both"/>
        <w:rPr>
          <w:color w:val="FF0000"/>
        </w:rPr>
      </w:pPr>
    </w:p>
    <w:p w:rsidR="00720220" w:rsidRDefault="00720220" w:rsidP="007701AD">
      <w:pPr>
        <w:tabs>
          <w:tab w:val="left" w:pos="2085"/>
        </w:tabs>
        <w:jc w:val="both"/>
        <w:rPr>
          <w:color w:val="FF0000"/>
        </w:rPr>
      </w:pPr>
    </w:p>
    <w:p w:rsidR="00720220" w:rsidRDefault="00720220" w:rsidP="007701AD">
      <w:pPr>
        <w:tabs>
          <w:tab w:val="left" w:pos="2085"/>
        </w:tabs>
        <w:jc w:val="both"/>
        <w:rPr>
          <w:color w:val="FF0000"/>
        </w:rPr>
      </w:pPr>
    </w:p>
    <w:p w:rsidR="00720220" w:rsidRDefault="00720220" w:rsidP="007701AD">
      <w:pPr>
        <w:tabs>
          <w:tab w:val="left" w:pos="2085"/>
        </w:tabs>
        <w:jc w:val="both"/>
        <w:rPr>
          <w:color w:val="FF0000"/>
        </w:rPr>
      </w:pPr>
    </w:p>
    <w:p w:rsidR="00720220" w:rsidRDefault="00720220" w:rsidP="007701AD">
      <w:pPr>
        <w:tabs>
          <w:tab w:val="left" w:pos="2085"/>
        </w:tabs>
        <w:jc w:val="both"/>
        <w:rPr>
          <w:color w:val="FF0000"/>
        </w:rPr>
      </w:pPr>
    </w:p>
    <w:p w:rsidR="00720220" w:rsidRDefault="00720220" w:rsidP="007701AD">
      <w:pPr>
        <w:tabs>
          <w:tab w:val="left" w:pos="2085"/>
        </w:tabs>
        <w:jc w:val="both"/>
        <w:rPr>
          <w:color w:val="FF0000"/>
        </w:rPr>
      </w:pPr>
    </w:p>
    <w:p w:rsidR="00720220" w:rsidRDefault="00720220" w:rsidP="007701AD">
      <w:pPr>
        <w:tabs>
          <w:tab w:val="left" w:pos="2085"/>
        </w:tabs>
        <w:jc w:val="both"/>
        <w:rPr>
          <w:color w:val="FF0000"/>
        </w:rPr>
      </w:pPr>
    </w:p>
    <w:p w:rsidR="00720220" w:rsidRDefault="00720220" w:rsidP="007701AD">
      <w:pPr>
        <w:tabs>
          <w:tab w:val="left" w:pos="2085"/>
        </w:tabs>
        <w:jc w:val="both"/>
        <w:rPr>
          <w:color w:val="FF0000"/>
        </w:rPr>
      </w:pPr>
    </w:p>
    <w:p w:rsidR="00720220" w:rsidRDefault="00720220" w:rsidP="007701AD">
      <w:pPr>
        <w:tabs>
          <w:tab w:val="left" w:pos="2085"/>
        </w:tabs>
        <w:jc w:val="both"/>
        <w:rPr>
          <w:color w:val="FF0000"/>
        </w:rPr>
      </w:pPr>
    </w:p>
    <w:p w:rsidR="00720220" w:rsidRDefault="00720220" w:rsidP="007701AD">
      <w:pPr>
        <w:tabs>
          <w:tab w:val="left" w:pos="2085"/>
        </w:tabs>
        <w:jc w:val="both"/>
        <w:rPr>
          <w:color w:val="FF0000"/>
        </w:rPr>
      </w:pPr>
    </w:p>
    <w:p w:rsidR="00720220" w:rsidRDefault="00720220" w:rsidP="007701AD">
      <w:pPr>
        <w:tabs>
          <w:tab w:val="left" w:pos="2085"/>
        </w:tabs>
        <w:jc w:val="both"/>
        <w:rPr>
          <w:color w:val="FF0000"/>
        </w:rPr>
      </w:pPr>
    </w:p>
    <w:p w:rsidR="00720220" w:rsidRDefault="00720220" w:rsidP="007701AD">
      <w:pPr>
        <w:tabs>
          <w:tab w:val="left" w:pos="2085"/>
        </w:tabs>
        <w:jc w:val="both"/>
        <w:rPr>
          <w:color w:val="FF0000"/>
        </w:rPr>
      </w:pPr>
    </w:p>
    <w:p w:rsidR="00720220" w:rsidRDefault="00720220" w:rsidP="007701AD">
      <w:pPr>
        <w:tabs>
          <w:tab w:val="left" w:pos="2085"/>
        </w:tabs>
        <w:jc w:val="both"/>
        <w:rPr>
          <w:color w:val="FF0000"/>
        </w:rPr>
      </w:pPr>
    </w:p>
    <w:p w:rsidR="00720220" w:rsidRDefault="00720220" w:rsidP="007701AD">
      <w:pPr>
        <w:tabs>
          <w:tab w:val="left" w:pos="2085"/>
        </w:tabs>
        <w:jc w:val="both"/>
        <w:rPr>
          <w:color w:val="FF0000"/>
        </w:rPr>
      </w:pPr>
    </w:p>
    <w:p w:rsidR="00720220" w:rsidRDefault="00720220" w:rsidP="007701AD">
      <w:pPr>
        <w:tabs>
          <w:tab w:val="left" w:pos="2085"/>
        </w:tabs>
        <w:jc w:val="both"/>
        <w:rPr>
          <w:color w:val="FF0000"/>
        </w:rPr>
      </w:pPr>
    </w:p>
    <w:p w:rsidR="00720220" w:rsidRDefault="00720220" w:rsidP="007701AD">
      <w:pPr>
        <w:tabs>
          <w:tab w:val="left" w:pos="2085"/>
        </w:tabs>
        <w:jc w:val="both"/>
        <w:rPr>
          <w:color w:val="FF0000"/>
        </w:rPr>
      </w:pPr>
    </w:p>
    <w:p w:rsidR="00720220" w:rsidRDefault="00720220" w:rsidP="007701AD">
      <w:pPr>
        <w:tabs>
          <w:tab w:val="left" w:pos="2085"/>
        </w:tabs>
        <w:jc w:val="both"/>
        <w:rPr>
          <w:color w:val="FF0000"/>
        </w:rPr>
      </w:pPr>
    </w:p>
    <w:p w:rsidR="00720220" w:rsidRPr="00ED735D" w:rsidRDefault="00720220" w:rsidP="007701AD">
      <w:pPr>
        <w:tabs>
          <w:tab w:val="left" w:pos="2085"/>
        </w:tabs>
        <w:jc w:val="both"/>
        <w:rPr>
          <w:color w:val="FF0000"/>
        </w:rPr>
      </w:pPr>
    </w:p>
    <w:p w:rsidR="00720220" w:rsidRPr="00A82F6F" w:rsidRDefault="00720220" w:rsidP="00A82F6F">
      <w:pPr>
        <w:tabs>
          <w:tab w:val="left" w:pos="2085"/>
        </w:tabs>
        <w:spacing w:line="360" w:lineRule="auto"/>
        <w:jc w:val="both"/>
        <w:rPr>
          <w:rFonts w:ascii="Arial" w:hAnsi="Arial" w:cs="Arial"/>
        </w:rPr>
      </w:pPr>
      <w:r w:rsidRPr="00A82F6F">
        <w:rPr>
          <w:rFonts w:ascii="Arial" w:hAnsi="Arial" w:cs="Arial"/>
        </w:rPr>
        <w:lastRenderedPageBreak/>
        <w:t>Los locales educativos en Bolivia han tenido un crecimiento del 0,98% alcanzando un total de 14.355 locales educativos siendo La Paz el departamento  que alberga mayor cantidad de estos. A diferencia de las unidades educativas en Bolivia existían 15.057 en el año 2012 y para el año 2013 hacen un total de 15.176 se ha podido evidenciar un crecimiento del 0,79% siendo el departamento de La paz con mayor cantidad de unidades educativas en el país.</w:t>
      </w:r>
    </w:p>
    <w:p w:rsidR="00720220" w:rsidRPr="00A82F6F" w:rsidRDefault="00720220" w:rsidP="00A82F6F">
      <w:pPr>
        <w:tabs>
          <w:tab w:val="left" w:pos="2085"/>
        </w:tabs>
        <w:spacing w:line="360" w:lineRule="auto"/>
        <w:jc w:val="both"/>
        <w:rPr>
          <w:rFonts w:ascii="Arial" w:hAnsi="Arial" w:cs="Arial"/>
          <w:b/>
          <w:color w:val="FF0000"/>
          <w:u w:val="single"/>
        </w:rPr>
      </w:pPr>
      <w:r w:rsidRPr="00A82F6F">
        <w:rPr>
          <w:rFonts w:ascii="Arial" w:hAnsi="Arial" w:cs="Arial"/>
          <w:b/>
          <w:color w:val="FF0000"/>
          <w:u w:val="single"/>
        </w:rPr>
        <w:t>CANTIDAD DE DOCENTES EN LA EDUCACION REGULAR EN BOLIVIA</w:t>
      </w:r>
    </w:p>
    <w:p w:rsidR="00720220" w:rsidRDefault="00720220" w:rsidP="007701AD">
      <w:pPr>
        <w:tabs>
          <w:tab w:val="left" w:pos="2085"/>
        </w:tabs>
        <w:jc w:val="both"/>
      </w:pPr>
      <w:r>
        <w:rPr>
          <w:noProof/>
          <w:lang w:val="es-BO" w:eastAsia="es-BO"/>
        </w:rPr>
        <w:drawing>
          <wp:anchor distT="0" distB="0" distL="114300" distR="114300" simplePos="0" relativeHeight="251663360" behindDoc="1" locked="0" layoutInCell="1" allowOverlap="1" wp14:anchorId="00B6378A" wp14:editId="697D4A79">
            <wp:simplePos x="0" y="0"/>
            <wp:positionH relativeFrom="column">
              <wp:posOffset>194310</wp:posOffset>
            </wp:positionH>
            <wp:positionV relativeFrom="paragraph">
              <wp:posOffset>94615</wp:posOffset>
            </wp:positionV>
            <wp:extent cx="5588000" cy="7369810"/>
            <wp:effectExtent l="0" t="0" r="0" b="0"/>
            <wp:wrapTight wrapText="bothSides">
              <wp:wrapPolygon edited="0">
                <wp:start x="0" y="0"/>
                <wp:lineTo x="0" y="21552"/>
                <wp:lineTo x="21502" y="21552"/>
                <wp:lineTo x="21502"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8000" cy="7369810"/>
                    </a:xfrm>
                    <a:prstGeom prst="rect">
                      <a:avLst/>
                    </a:prstGeom>
                    <a:noFill/>
                  </pic:spPr>
                </pic:pic>
              </a:graphicData>
            </a:graphic>
            <wp14:sizeRelH relativeFrom="page">
              <wp14:pctWidth>0</wp14:pctWidth>
            </wp14:sizeRelH>
            <wp14:sizeRelV relativeFrom="page">
              <wp14:pctHeight>0</wp14:pctHeight>
            </wp14:sizeRelV>
          </wp:anchor>
        </w:drawing>
      </w:r>
    </w:p>
    <w:p w:rsidR="00720220" w:rsidRDefault="00720220" w:rsidP="007701AD">
      <w:pPr>
        <w:tabs>
          <w:tab w:val="left" w:pos="2085"/>
        </w:tabs>
        <w:jc w:val="both"/>
      </w:pPr>
    </w:p>
    <w:p w:rsidR="00720220" w:rsidRDefault="00720220" w:rsidP="007701AD">
      <w:pPr>
        <w:tabs>
          <w:tab w:val="left" w:pos="2085"/>
        </w:tabs>
        <w:jc w:val="both"/>
      </w:pPr>
    </w:p>
    <w:p w:rsidR="00720220" w:rsidRDefault="00720220" w:rsidP="007701AD">
      <w:pPr>
        <w:tabs>
          <w:tab w:val="left" w:pos="2085"/>
        </w:tabs>
        <w:jc w:val="both"/>
      </w:pPr>
    </w:p>
    <w:p w:rsidR="00720220" w:rsidRDefault="00720220" w:rsidP="007701AD">
      <w:pPr>
        <w:tabs>
          <w:tab w:val="left" w:pos="2085"/>
        </w:tabs>
        <w:jc w:val="both"/>
      </w:pPr>
    </w:p>
    <w:p w:rsidR="00720220" w:rsidRDefault="00720220" w:rsidP="007701AD">
      <w:pPr>
        <w:tabs>
          <w:tab w:val="left" w:pos="2085"/>
        </w:tabs>
        <w:jc w:val="both"/>
      </w:pPr>
    </w:p>
    <w:p w:rsidR="00720220" w:rsidRDefault="00720220" w:rsidP="007701AD">
      <w:pPr>
        <w:tabs>
          <w:tab w:val="left" w:pos="2085"/>
        </w:tabs>
        <w:jc w:val="both"/>
      </w:pPr>
    </w:p>
    <w:p w:rsidR="00720220" w:rsidRDefault="00720220" w:rsidP="007701AD">
      <w:pPr>
        <w:tabs>
          <w:tab w:val="left" w:pos="2085"/>
        </w:tabs>
        <w:jc w:val="both"/>
      </w:pPr>
    </w:p>
    <w:p w:rsidR="00720220" w:rsidRDefault="00720220" w:rsidP="007701AD">
      <w:pPr>
        <w:tabs>
          <w:tab w:val="left" w:pos="2085"/>
        </w:tabs>
        <w:jc w:val="both"/>
      </w:pPr>
    </w:p>
    <w:p w:rsidR="00720220" w:rsidRDefault="00720220" w:rsidP="007701AD">
      <w:pPr>
        <w:tabs>
          <w:tab w:val="left" w:pos="2085"/>
        </w:tabs>
        <w:jc w:val="both"/>
      </w:pPr>
    </w:p>
    <w:p w:rsidR="00720220" w:rsidRDefault="00720220" w:rsidP="007701AD">
      <w:pPr>
        <w:tabs>
          <w:tab w:val="left" w:pos="2085"/>
        </w:tabs>
        <w:jc w:val="both"/>
      </w:pPr>
    </w:p>
    <w:p w:rsidR="00720220" w:rsidRDefault="00720220" w:rsidP="007701AD">
      <w:pPr>
        <w:tabs>
          <w:tab w:val="left" w:pos="2085"/>
        </w:tabs>
        <w:jc w:val="both"/>
      </w:pPr>
    </w:p>
    <w:p w:rsidR="00720220" w:rsidRDefault="00720220" w:rsidP="007701AD">
      <w:pPr>
        <w:tabs>
          <w:tab w:val="left" w:pos="2085"/>
        </w:tabs>
        <w:jc w:val="both"/>
      </w:pPr>
    </w:p>
    <w:p w:rsidR="00720220" w:rsidRDefault="00720220" w:rsidP="007701AD">
      <w:pPr>
        <w:tabs>
          <w:tab w:val="left" w:pos="2085"/>
        </w:tabs>
        <w:jc w:val="both"/>
      </w:pPr>
    </w:p>
    <w:p w:rsidR="00720220" w:rsidRDefault="00720220" w:rsidP="007701AD">
      <w:pPr>
        <w:tabs>
          <w:tab w:val="left" w:pos="2085"/>
        </w:tabs>
        <w:jc w:val="both"/>
      </w:pPr>
    </w:p>
    <w:p w:rsidR="00720220" w:rsidRDefault="00720220" w:rsidP="007701AD">
      <w:pPr>
        <w:tabs>
          <w:tab w:val="left" w:pos="2085"/>
        </w:tabs>
        <w:jc w:val="both"/>
      </w:pPr>
    </w:p>
    <w:p w:rsidR="00720220" w:rsidRDefault="00720220" w:rsidP="007701AD">
      <w:pPr>
        <w:tabs>
          <w:tab w:val="left" w:pos="2085"/>
        </w:tabs>
        <w:jc w:val="both"/>
      </w:pPr>
    </w:p>
    <w:p w:rsidR="00720220" w:rsidRDefault="00720220" w:rsidP="007701AD">
      <w:pPr>
        <w:tabs>
          <w:tab w:val="left" w:pos="2085"/>
        </w:tabs>
        <w:jc w:val="both"/>
      </w:pPr>
    </w:p>
    <w:p w:rsidR="00720220" w:rsidRDefault="00720220" w:rsidP="007701AD">
      <w:pPr>
        <w:tabs>
          <w:tab w:val="left" w:pos="2085"/>
        </w:tabs>
        <w:jc w:val="both"/>
      </w:pPr>
    </w:p>
    <w:p w:rsidR="00720220" w:rsidRDefault="00720220" w:rsidP="007701AD">
      <w:pPr>
        <w:tabs>
          <w:tab w:val="left" w:pos="2085"/>
        </w:tabs>
        <w:jc w:val="both"/>
      </w:pPr>
    </w:p>
    <w:p w:rsidR="00720220" w:rsidRDefault="00720220" w:rsidP="007701AD">
      <w:pPr>
        <w:tabs>
          <w:tab w:val="left" w:pos="2085"/>
        </w:tabs>
        <w:jc w:val="both"/>
      </w:pPr>
    </w:p>
    <w:p w:rsidR="00720220" w:rsidRDefault="00720220" w:rsidP="007701AD">
      <w:pPr>
        <w:tabs>
          <w:tab w:val="left" w:pos="2085"/>
        </w:tabs>
        <w:jc w:val="both"/>
      </w:pPr>
    </w:p>
    <w:p w:rsidR="00720220" w:rsidRPr="00A82F6F" w:rsidRDefault="00720220" w:rsidP="00A82F6F">
      <w:pPr>
        <w:tabs>
          <w:tab w:val="left" w:pos="2085"/>
        </w:tabs>
        <w:spacing w:line="360" w:lineRule="auto"/>
        <w:jc w:val="both"/>
        <w:rPr>
          <w:rFonts w:ascii="Arial" w:eastAsia="Times New Roman" w:hAnsi="Arial" w:cs="Arial"/>
          <w:color w:val="000000"/>
          <w:lang w:eastAsia="es-BO"/>
        </w:rPr>
      </w:pPr>
      <w:r w:rsidRPr="00A82F6F">
        <w:rPr>
          <w:rFonts w:ascii="Arial" w:hAnsi="Arial" w:cs="Arial"/>
        </w:rPr>
        <w:lastRenderedPageBreak/>
        <w:t xml:space="preserve">El cantidad de docentes en Bolivia es de </w:t>
      </w:r>
      <w:r w:rsidRPr="00A82F6F">
        <w:rPr>
          <w:rFonts w:ascii="Arial" w:eastAsia="Times New Roman" w:hAnsi="Arial" w:cs="Arial"/>
          <w:color w:val="000000"/>
          <w:lang w:eastAsia="es-BO"/>
        </w:rPr>
        <w:t xml:space="preserve">121.278 en el año 2013 </w:t>
      </w:r>
      <w:proofErr w:type="spellStart"/>
      <w:r w:rsidRPr="00A82F6F">
        <w:rPr>
          <w:rFonts w:ascii="Arial" w:eastAsia="Times New Roman" w:hAnsi="Arial" w:cs="Arial"/>
          <w:color w:val="000000"/>
          <w:lang w:eastAsia="es-BO"/>
        </w:rPr>
        <w:t>a</w:t>
      </w:r>
      <w:proofErr w:type="spellEnd"/>
      <w:r w:rsidRPr="00A82F6F">
        <w:rPr>
          <w:rFonts w:ascii="Arial" w:eastAsia="Times New Roman" w:hAnsi="Arial" w:cs="Arial"/>
          <w:color w:val="000000"/>
          <w:lang w:eastAsia="es-BO"/>
        </w:rPr>
        <w:t xml:space="preserve"> tenido un crecimiento ya que en el año 2012 la población docente era  102.661 llegando </w:t>
      </w:r>
      <w:proofErr w:type="spellStart"/>
      <w:r w:rsidRPr="00A82F6F">
        <w:rPr>
          <w:rFonts w:ascii="Arial" w:eastAsia="Times New Roman" w:hAnsi="Arial" w:cs="Arial"/>
          <w:color w:val="000000"/>
          <w:lang w:eastAsia="es-BO"/>
        </w:rPr>
        <w:t>asi</w:t>
      </w:r>
      <w:proofErr w:type="spellEnd"/>
      <w:r w:rsidRPr="00A82F6F">
        <w:rPr>
          <w:rFonts w:ascii="Arial" w:eastAsia="Times New Roman" w:hAnsi="Arial" w:cs="Arial"/>
          <w:color w:val="000000"/>
          <w:lang w:eastAsia="es-BO"/>
        </w:rPr>
        <w:t xml:space="preserve"> a tener un crecimiento del 18,13%, en el nivel inicial el departamento de Santa Cruz es el que tiene la población docente </w:t>
      </w:r>
      <w:proofErr w:type="spellStart"/>
      <w:r w:rsidRPr="00A82F6F">
        <w:rPr>
          <w:rFonts w:ascii="Arial" w:eastAsia="Times New Roman" w:hAnsi="Arial" w:cs="Arial"/>
          <w:color w:val="000000"/>
          <w:lang w:eastAsia="es-BO"/>
        </w:rPr>
        <w:t>mas</w:t>
      </w:r>
      <w:proofErr w:type="spellEnd"/>
      <w:r w:rsidRPr="00A82F6F">
        <w:rPr>
          <w:rFonts w:ascii="Arial" w:eastAsia="Times New Roman" w:hAnsi="Arial" w:cs="Arial"/>
          <w:color w:val="000000"/>
          <w:lang w:eastAsia="es-BO"/>
        </w:rPr>
        <w:t xml:space="preserve"> numerosa, mientras que en el nivel primario y secundario el departamento de La Paz es donde </w:t>
      </w:r>
      <w:proofErr w:type="spellStart"/>
      <w:r w:rsidRPr="00A82F6F">
        <w:rPr>
          <w:rFonts w:ascii="Arial" w:eastAsia="Times New Roman" w:hAnsi="Arial" w:cs="Arial"/>
          <w:color w:val="000000"/>
          <w:lang w:eastAsia="es-BO"/>
        </w:rPr>
        <w:t>mas</w:t>
      </w:r>
      <w:proofErr w:type="spellEnd"/>
      <w:r w:rsidRPr="00A82F6F">
        <w:rPr>
          <w:rFonts w:ascii="Arial" w:eastAsia="Times New Roman" w:hAnsi="Arial" w:cs="Arial"/>
          <w:color w:val="000000"/>
          <w:lang w:eastAsia="es-BO"/>
        </w:rPr>
        <w:t xml:space="preserve"> se concentra la población docente. En el departamento de Pando es donde la cantidad de docentes es muy baja en los tres niveles de educación.</w:t>
      </w:r>
    </w:p>
    <w:p w:rsidR="00720220" w:rsidRPr="00A82F6F" w:rsidRDefault="00720220" w:rsidP="00A82F6F">
      <w:pPr>
        <w:tabs>
          <w:tab w:val="left" w:pos="2085"/>
        </w:tabs>
        <w:spacing w:line="360" w:lineRule="auto"/>
        <w:jc w:val="both"/>
        <w:rPr>
          <w:rFonts w:ascii="Arial" w:hAnsi="Arial" w:cs="Arial"/>
          <w:b/>
          <w:color w:val="FF0000"/>
          <w:u w:val="single"/>
        </w:rPr>
      </w:pPr>
      <w:r w:rsidRPr="00A82F6F">
        <w:rPr>
          <w:rFonts w:ascii="Arial" w:hAnsi="Arial" w:cs="Arial"/>
          <w:b/>
          <w:color w:val="FF0000"/>
          <w:u w:val="single"/>
        </w:rPr>
        <w:t>CANTIDAD DE DOCENTES DEL SISTEMA UNIVERSITARIO, INSTITUTOS TECNICOS Y EDUCACION REGULAR</w:t>
      </w:r>
    </w:p>
    <w:p w:rsidR="00720220" w:rsidRDefault="00A82F6F" w:rsidP="007701AD">
      <w:pPr>
        <w:tabs>
          <w:tab w:val="left" w:pos="2085"/>
        </w:tabs>
        <w:jc w:val="both"/>
      </w:pPr>
      <w:r w:rsidRPr="007F6C7E">
        <w:rPr>
          <w:noProof/>
          <w:lang w:val="es-BO" w:eastAsia="es-BO"/>
        </w:rPr>
        <w:drawing>
          <wp:anchor distT="0" distB="0" distL="114300" distR="114300" simplePos="0" relativeHeight="251662336" behindDoc="0" locked="0" layoutInCell="1" allowOverlap="1" wp14:anchorId="4929E6E7" wp14:editId="678C066E">
            <wp:simplePos x="0" y="0"/>
            <wp:positionH relativeFrom="column">
              <wp:posOffset>518160</wp:posOffset>
            </wp:positionH>
            <wp:positionV relativeFrom="paragraph">
              <wp:posOffset>140970</wp:posOffset>
            </wp:positionV>
            <wp:extent cx="5307330" cy="6436360"/>
            <wp:effectExtent l="0" t="0" r="7620" b="254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307330" cy="6436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20220" w:rsidRPr="007F6C7E" w:rsidRDefault="00720220" w:rsidP="007701AD">
      <w:pPr>
        <w:jc w:val="both"/>
      </w:pPr>
    </w:p>
    <w:p w:rsidR="00720220" w:rsidRPr="007F6C7E" w:rsidRDefault="00720220" w:rsidP="007701AD">
      <w:pPr>
        <w:jc w:val="both"/>
      </w:pPr>
    </w:p>
    <w:p w:rsidR="00720220" w:rsidRPr="007F6C7E" w:rsidRDefault="00720220" w:rsidP="007701AD">
      <w:pPr>
        <w:jc w:val="both"/>
      </w:pPr>
    </w:p>
    <w:p w:rsidR="00720220" w:rsidRPr="007F6C7E" w:rsidRDefault="00720220" w:rsidP="007701AD">
      <w:pPr>
        <w:jc w:val="both"/>
      </w:pPr>
    </w:p>
    <w:p w:rsidR="00720220" w:rsidRDefault="00720220" w:rsidP="007701AD">
      <w:pPr>
        <w:jc w:val="both"/>
      </w:pPr>
    </w:p>
    <w:p w:rsidR="007701AD" w:rsidRDefault="007701AD" w:rsidP="007701AD">
      <w:pPr>
        <w:jc w:val="both"/>
      </w:pPr>
    </w:p>
    <w:p w:rsidR="007701AD" w:rsidRDefault="007701AD" w:rsidP="007701AD">
      <w:pPr>
        <w:jc w:val="both"/>
      </w:pPr>
    </w:p>
    <w:p w:rsidR="007701AD" w:rsidRDefault="007701AD" w:rsidP="007701AD">
      <w:pPr>
        <w:jc w:val="both"/>
      </w:pPr>
    </w:p>
    <w:p w:rsidR="007701AD" w:rsidRDefault="007701AD" w:rsidP="007701AD">
      <w:pPr>
        <w:jc w:val="both"/>
      </w:pPr>
    </w:p>
    <w:p w:rsidR="007701AD" w:rsidRDefault="007701AD" w:rsidP="007701AD">
      <w:pPr>
        <w:jc w:val="both"/>
      </w:pPr>
    </w:p>
    <w:p w:rsidR="007701AD" w:rsidRDefault="007701AD" w:rsidP="007701AD">
      <w:pPr>
        <w:jc w:val="both"/>
      </w:pPr>
    </w:p>
    <w:p w:rsidR="007701AD" w:rsidRDefault="007701AD" w:rsidP="007701AD">
      <w:pPr>
        <w:jc w:val="both"/>
      </w:pPr>
    </w:p>
    <w:p w:rsidR="007701AD" w:rsidRDefault="007701AD" w:rsidP="007701AD">
      <w:pPr>
        <w:jc w:val="both"/>
      </w:pPr>
    </w:p>
    <w:p w:rsidR="007701AD" w:rsidRDefault="007701AD" w:rsidP="007701AD">
      <w:pPr>
        <w:jc w:val="both"/>
      </w:pPr>
    </w:p>
    <w:p w:rsidR="007701AD" w:rsidRDefault="007701AD" w:rsidP="007701AD">
      <w:pPr>
        <w:jc w:val="both"/>
      </w:pPr>
    </w:p>
    <w:p w:rsidR="007701AD" w:rsidRDefault="007701AD" w:rsidP="007701AD">
      <w:pPr>
        <w:jc w:val="both"/>
      </w:pPr>
    </w:p>
    <w:p w:rsidR="007701AD" w:rsidRDefault="007701AD" w:rsidP="007701AD">
      <w:pPr>
        <w:jc w:val="both"/>
      </w:pPr>
    </w:p>
    <w:p w:rsidR="007701AD" w:rsidRDefault="007701AD" w:rsidP="007701AD">
      <w:pPr>
        <w:jc w:val="both"/>
      </w:pPr>
    </w:p>
    <w:p w:rsidR="007701AD" w:rsidRPr="007F6C7E" w:rsidRDefault="007701AD" w:rsidP="007701AD">
      <w:pPr>
        <w:jc w:val="both"/>
      </w:pPr>
    </w:p>
    <w:p w:rsidR="00720220" w:rsidRPr="007F6C7E" w:rsidRDefault="00720220" w:rsidP="007701AD">
      <w:pPr>
        <w:jc w:val="both"/>
      </w:pPr>
    </w:p>
    <w:p w:rsidR="007701AD" w:rsidRPr="00A15CF3" w:rsidRDefault="007701AD" w:rsidP="00A82F6F">
      <w:pPr>
        <w:spacing w:line="360" w:lineRule="auto"/>
        <w:jc w:val="both"/>
        <w:rPr>
          <w:rFonts w:ascii="Arial" w:hAnsi="Arial" w:cs="Arial"/>
          <w:b/>
          <w:color w:val="FF0000"/>
        </w:rPr>
      </w:pPr>
      <w:r w:rsidRPr="00A15CF3">
        <w:rPr>
          <w:rFonts w:ascii="Arial" w:hAnsi="Arial" w:cs="Arial"/>
          <w:b/>
          <w:color w:val="FF0000"/>
        </w:rPr>
        <w:lastRenderedPageBreak/>
        <w:t xml:space="preserve">3. </w:t>
      </w:r>
      <w:r w:rsidR="00A15CF3">
        <w:rPr>
          <w:rFonts w:ascii="Arial" w:hAnsi="Arial" w:cs="Arial"/>
          <w:b/>
          <w:color w:val="FF0000"/>
        </w:rPr>
        <w:tab/>
      </w:r>
      <w:r w:rsidRPr="00A15CF3">
        <w:rPr>
          <w:rFonts w:ascii="Arial" w:hAnsi="Arial" w:cs="Arial"/>
          <w:b/>
          <w:color w:val="FF0000"/>
        </w:rPr>
        <w:t>EVALUACION Y ESTADO DEL SECTOR</w:t>
      </w:r>
    </w:p>
    <w:p w:rsidR="007701AD" w:rsidRPr="00A82F6F" w:rsidRDefault="00A82F6F" w:rsidP="00A82F6F">
      <w:pPr>
        <w:spacing w:line="360" w:lineRule="auto"/>
        <w:jc w:val="both"/>
        <w:rPr>
          <w:rFonts w:ascii="Arial" w:hAnsi="Arial" w:cs="Arial"/>
        </w:rPr>
      </w:pPr>
      <w:r w:rsidRPr="00A82F6F">
        <w:rPr>
          <w:noProof/>
          <w:lang w:val="es-BO" w:eastAsia="es-BO"/>
        </w:rPr>
        <w:drawing>
          <wp:anchor distT="0" distB="0" distL="114300" distR="114300" simplePos="0" relativeHeight="251668480" behindDoc="1" locked="0" layoutInCell="1" allowOverlap="1" wp14:anchorId="107FDE0C" wp14:editId="1476234A">
            <wp:simplePos x="0" y="0"/>
            <wp:positionH relativeFrom="column">
              <wp:posOffset>414655</wp:posOffset>
            </wp:positionH>
            <wp:positionV relativeFrom="paragraph">
              <wp:posOffset>794385</wp:posOffset>
            </wp:positionV>
            <wp:extent cx="4511040" cy="2529840"/>
            <wp:effectExtent l="0" t="0" r="3810" b="3810"/>
            <wp:wrapTight wrapText="bothSides">
              <wp:wrapPolygon edited="0">
                <wp:start x="0" y="0"/>
                <wp:lineTo x="0" y="21470"/>
                <wp:lineTo x="21527" y="21470"/>
                <wp:lineTo x="21527"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1040" cy="252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1AD" w:rsidRPr="00A82F6F">
        <w:rPr>
          <w:rFonts w:ascii="Arial" w:hAnsi="Arial" w:cs="Arial"/>
          <w:b/>
          <w:color w:val="FF0000"/>
          <w:u w:val="single"/>
        </w:rPr>
        <w:t>TASA DE ALFABETISMO.-</w:t>
      </w:r>
      <w:r>
        <w:rPr>
          <w:rFonts w:ascii="Arial" w:hAnsi="Arial" w:cs="Arial"/>
          <w:b/>
        </w:rPr>
        <w:t xml:space="preserve"> </w:t>
      </w:r>
      <w:r w:rsidR="007701AD" w:rsidRPr="00A82F6F">
        <w:rPr>
          <w:rFonts w:ascii="Arial" w:hAnsi="Arial" w:cs="Arial"/>
        </w:rPr>
        <w:t>La tasa de alfabetismo en Bolivia según el censo 2012 alcanza a u 94,98</w:t>
      </w:r>
      <w:proofErr w:type="gramStart"/>
      <w:r w:rsidR="007701AD" w:rsidRPr="00A82F6F">
        <w:rPr>
          <w:rFonts w:ascii="Arial" w:hAnsi="Arial" w:cs="Arial"/>
        </w:rPr>
        <w:t>% ,</w:t>
      </w:r>
      <w:proofErr w:type="gramEnd"/>
      <w:r w:rsidR="007701AD" w:rsidRPr="00A82F6F">
        <w:rPr>
          <w:rFonts w:ascii="Arial" w:hAnsi="Arial" w:cs="Arial"/>
        </w:rPr>
        <w:t xml:space="preserve"> es decir6.552.853 personas que saben leer y escribir. De acuerdo a los a los censos 2001 y 2012 la tasa presenta un incremento de población alfa beta.</w:t>
      </w:r>
    </w:p>
    <w:p w:rsidR="007701AD" w:rsidRPr="00A82F6F" w:rsidRDefault="007701AD" w:rsidP="00A82F6F">
      <w:pPr>
        <w:spacing w:line="360" w:lineRule="auto"/>
        <w:jc w:val="both"/>
        <w:rPr>
          <w:rFonts w:ascii="Arial" w:hAnsi="Arial" w:cs="Arial"/>
        </w:rPr>
      </w:pPr>
    </w:p>
    <w:p w:rsidR="007701AD" w:rsidRPr="00A82F6F" w:rsidRDefault="007701AD" w:rsidP="00A82F6F">
      <w:pPr>
        <w:spacing w:line="360" w:lineRule="auto"/>
        <w:jc w:val="both"/>
        <w:rPr>
          <w:rFonts w:ascii="Arial" w:hAnsi="Arial" w:cs="Arial"/>
          <w:b/>
          <w:color w:val="FF0000"/>
          <w:u w:val="single"/>
        </w:rPr>
      </w:pPr>
    </w:p>
    <w:p w:rsidR="007701AD" w:rsidRPr="00A82F6F" w:rsidRDefault="007701AD" w:rsidP="00A82F6F">
      <w:pPr>
        <w:spacing w:line="360" w:lineRule="auto"/>
        <w:jc w:val="both"/>
        <w:rPr>
          <w:rFonts w:ascii="Arial" w:hAnsi="Arial" w:cs="Arial"/>
          <w:b/>
          <w:color w:val="FF0000"/>
          <w:u w:val="single"/>
        </w:rPr>
      </w:pPr>
    </w:p>
    <w:p w:rsidR="007701AD" w:rsidRPr="00A82F6F" w:rsidRDefault="007701AD" w:rsidP="00A82F6F">
      <w:pPr>
        <w:spacing w:line="360" w:lineRule="auto"/>
        <w:jc w:val="both"/>
        <w:rPr>
          <w:rFonts w:ascii="Arial" w:hAnsi="Arial" w:cs="Arial"/>
          <w:b/>
          <w:color w:val="FF0000"/>
          <w:u w:val="single"/>
        </w:rPr>
      </w:pPr>
    </w:p>
    <w:p w:rsidR="007701AD" w:rsidRPr="00A82F6F" w:rsidRDefault="007701AD" w:rsidP="00A82F6F">
      <w:pPr>
        <w:spacing w:line="360" w:lineRule="auto"/>
        <w:jc w:val="both"/>
        <w:rPr>
          <w:rFonts w:ascii="Arial" w:hAnsi="Arial" w:cs="Arial"/>
          <w:b/>
          <w:color w:val="FF0000"/>
          <w:u w:val="single"/>
        </w:rPr>
      </w:pPr>
    </w:p>
    <w:p w:rsidR="007701AD" w:rsidRPr="00A82F6F" w:rsidRDefault="007701AD" w:rsidP="00A82F6F">
      <w:pPr>
        <w:spacing w:line="360" w:lineRule="auto"/>
        <w:jc w:val="both"/>
        <w:rPr>
          <w:rFonts w:ascii="Arial" w:hAnsi="Arial" w:cs="Arial"/>
          <w:b/>
          <w:color w:val="FF0000"/>
          <w:u w:val="single"/>
        </w:rPr>
      </w:pPr>
    </w:p>
    <w:p w:rsidR="007701AD" w:rsidRPr="00A82F6F" w:rsidRDefault="007701AD" w:rsidP="00A82F6F">
      <w:pPr>
        <w:spacing w:line="360" w:lineRule="auto"/>
        <w:jc w:val="both"/>
        <w:rPr>
          <w:rFonts w:ascii="Arial" w:hAnsi="Arial" w:cs="Arial"/>
          <w:b/>
          <w:color w:val="FF0000"/>
          <w:u w:val="single"/>
        </w:rPr>
      </w:pPr>
    </w:p>
    <w:p w:rsidR="007701AD" w:rsidRPr="00A82F6F" w:rsidRDefault="007701AD" w:rsidP="00A82F6F">
      <w:pPr>
        <w:spacing w:line="360" w:lineRule="auto"/>
        <w:jc w:val="both"/>
        <w:rPr>
          <w:rFonts w:ascii="Arial" w:hAnsi="Arial" w:cs="Arial"/>
          <w:b/>
          <w:color w:val="FF0000"/>
          <w:u w:val="single"/>
        </w:rPr>
      </w:pPr>
    </w:p>
    <w:p w:rsidR="007701AD" w:rsidRPr="00A82F6F" w:rsidRDefault="007701AD" w:rsidP="00A82F6F">
      <w:pPr>
        <w:spacing w:line="360" w:lineRule="auto"/>
        <w:jc w:val="both"/>
        <w:rPr>
          <w:rFonts w:ascii="Arial" w:hAnsi="Arial" w:cs="Arial"/>
        </w:rPr>
      </w:pPr>
      <w:r w:rsidRPr="00A82F6F">
        <w:rPr>
          <w:rFonts w:ascii="Arial" w:hAnsi="Arial" w:cs="Arial"/>
        </w:rPr>
        <w:t>Según los últimos censos (2001-2012) el departamento de mayor nivel de alfabetismo es POTOSI con un incremento de 17.61%.y el departamento de menor incremento es SANTA CRUZ con una diferencia de 4.74%</w:t>
      </w:r>
    </w:p>
    <w:p w:rsidR="007701AD" w:rsidRDefault="007701AD" w:rsidP="007701AD">
      <w:pPr>
        <w:jc w:val="both"/>
        <w:rPr>
          <w:rFonts w:ascii="Arial" w:hAnsi="Arial" w:cs="Arial"/>
          <w:b/>
          <w:color w:val="FF0000"/>
          <w:u w:val="single"/>
        </w:rPr>
      </w:pPr>
      <w:r w:rsidRPr="007E0B3E">
        <w:rPr>
          <w:noProof/>
          <w:lang w:val="es-BO" w:eastAsia="es-BO"/>
        </w:rPr>
        <w:drawing>
          <wp:anchor distT="0" distB="0" distL="114300" distR="114300" simplePos="0" relativeHeight="251669504" behindDoc="1" locked="0" layoutInCell="1" allowOverlap="1" wp14:anchorId="5E79C8F9" wp14:editId="011FEF26">
            <wp:simplePos x="0" y="0"/>
            <wp:positionH relativeFrom="column">
              <wp:posOffset>639445</wp:posOffset>
            </wp:positionH>
            <wp:positionV relativeFrom="paragraph">
              <wp:posOffset>171450</wp:posOffset>
            </wp:positionV>
            <wp:extent cx="4299585" cy="3832225"/>
            <wp:effectExtent l="0" t="0" r="5715" b="0"/>
            <wp:wrapTight wrapText="bothSides">
              <wp:wrapPolygon edited="0">
                <wp:start x="0" y="0"/>
                <wp:lineTo x="0" y="21475"/>
                <wp:lineTo x="21533" y="21475"/>
                <wp:lineTo x="21533"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9585" cy="383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1AD" w:rsidRDefault="007701AD" w:rsidP="007701AD">
      <w:pPr>
        <w:jc w:val="both"/>
        <w:rPr>
          <w:rFonts w:ascii="Arial" w:hAnsi="Arial" w:cs="Arial"/>
          <w:b/>
          <w:color w:val="FF0000"/>
          <w:u w:val="single"/>
        </w:rPr>
      </w:pPr>
    </w:p>
    <w:p w:rsidR="007701AD" w:rsidRDefault="007701AD" w:rsidP="007701AD">
      <w:pPr>
        <w:jc w:val="both"/>
        <w:rPr>
          <w:rFonts w:ascii="Arial" w:hAnsi="Arial" w:cs="Arial"/>
          <w:b/>
          <w:color w:val="FF0000"/>
          <w:u w:val="single"/>
        </w:rPr>
      </w:pPr>
    </w:p>
    <w:p w:rsidR="007701AD" w:rsidRDefault="007701AD" w:rsidP="007701AD">
      <w:pPr>
        <w:jc w:val="both"/>
        <w:rPr>
          <w:rFonts w:ascii="Arial" w:hAnsi="Arial" w:cs="Arial"/>
          <w:b/>
          <w:color w:val="FF0000"/>
          <w:u w:val="single"/>
        </w:rPr>
      </w:pPr>
    </w:p>
    <w:p w:rsidR="007701AD" w:rsidRDefault="007701AD" w:rsidP="007701AD">
      <w:pPr>
        <w:jc w:val="both"/>
        <w:rPr>
          <w:rFonts w:ascii="Arial" w:hAnsi="Arial" w:cs="Arial"/>
          <w:b/>
          <w:color w:val="FF0000"/>
          <w:u w:val="single"/>
        </w:rPr>
      </w:pPr>
    </w:p>
    <w:p w:rsidR="007701AD" w:rsidRDefault="007701AD" w:rsidP="007701AD">
      <w:pPr>
        <w:jc w:val="both"/>
        <w:rPr>
          <w:rFonts w:ascii="Arial" w:hAnsi="Arial" w:cs="Arial"/>
          <w:b/>
          <w:color w:val="FF0000"/>
          <w:u w:val="single"/>
        </w:rPr>
      </w:pPr>
    </w:p>
    <w:p w:rsidR="007701AD" w:rsidRDefault="007701AD" w:rsidP="007701AD">
      <w:pPr>
        <w:jc w:val="both"/>
        <w:rPr>
          <w:rFonts w:ascii="Arial" w:hAnsi="Arial" w:cs="Arial"/>
          <w:b/>
          <w:color w:val="FF0000"/>
          <w:u w:val="single"/>
        </w:rPr>
      </w:pPr>
    </w:p>
    <w:p w:rsidR="007701AD" w:rsidRDefault="007701AD" w:rsidP="007701AD">
      <w:pPr>
        <w:jc w:val="both"/>
        <w:rPr>
          <w:rFonts w:ascii="Arial" w:hAnsi="Arial" w:cs="Arial"/>
          <w:b/>
          <w:color w:val="FF0000"/>
          <w:u w:val="single"/>
        </w:rPr>
      </w:pPr>
    </w:p>
    <w:p w:rsidR="007701AD" w:rsidRDefault="007701AD" w:rsidP="007701AD">
      <w:pPr>
        <w:jc w:val="both"/>
        <w:rPr>
          <w:rFonts w:ascii="Arial" w:hAnsi="Arial" w:cs="Arial"/>
          <w:b/>
          <w:color w:val="FF0000"/>
          <w:u w:val="single"/>
        </w:rPr>
      </w:pPr>
    </w:p>
    <w:p w:rsidR="007701AD" w:rsidRDefault="007701AD" w:rsidP="007701AD">
      <w:pPr>
        <w:jc w:val="both"/>
        <w:rPr>
          <w:rFonts w:ascii="Arial" w:hAnsi="Arial" w:cs="Arial"/>
          <w:b/>
          <w:color w:val="FF0000"/>
          <w:u w:val="single"/>
        </w:rPr>
      </w:pPr>
    </w:p>
    <w:p w:rsidR="007701AD" w:rsidRDefault="007701AD" w:rsidP="007701AD">
      <w:pPr>
        <w:jc w:val="both"/>
        <w:rPr>
          <w:rFonts w:ascii="Arial" w:hAnsi="Arial" w:cs="Arial"/>
          <w:b/>
          <w:color w:val="FF0000"/>
          <w:u w:val="single"/>
        </w:rPr>
      </w:pPr>
    </w:p>
    <w:p w:rsidR="007701AD" w:rsidRDefault="007701AD" w:rsidP="007701AD">
      <w:pPr>
        <w:jc w:val="both"/>
        <w:rPr>
          <w:rFonts w:ascii="Arial" w:hAnsi="Arial" w:cs="Arial"/>
          <w:b/>
          <w:color w:val="FF0000"/>
          <w:u w:val="single"/>
        </w:rPr>
      </w:pPr>
    </w:p>
    <w:p w:rsidR="00A82F6F" w:rsidRDefault="00A82F6F" w:rsidP="007701AD">
      <w:pPr>
        <w:jc w:val="both"/>
        <w:rPr>
          <w:rFonts w:ascii="Arial" w:hAnsi="Arial" w:cs="Arial"/>
          <w:b/>
          <w:color w:val="FF0000"/>
          <w:u w:val="single"/>
        </w:rPr>
      </w:pPr>
    </w:p>
    <w:p w:rsidR="00A82F6F" w:rsidRDefault="00A82F6F" w:rsidP="007701AD">
      <w:pPr>
        <w:jc w:val="both"/>
        <w:rPr>
          <w:rFonts w:ascii="Arial" w:hAnsi="Arial" w:cs="Arial"/>
          <w:b/>
          <w:color w:val="FF0000"/>
          <w:u w:val="single"/>
        </w:rPr>
      </w:pPr>
    </w:p>
    <w:p w:rsidR="007701AD" w:rsidRDefault="00A82F6F" w:rsidP="00A82F6F">
      <w:pPr>
        <w:spacing w:line="360" w:lineRule="auto"/>
        <w:jc w:val="both"/>
        <w:rPr>
          <w:rFonts w:ascii="Arial" w:hAnsi="Arial" w:cs="Arial"/>
        </w:rPr>
      </w:pPr>
      <w:r>
        <w:rPr>
          <w:rFonts w:ascii="Arial" w:hAnsi="Arial" w:cs="Arial"/>
          <w:b/>
          <w:noProof/>
          <w:color w:val="FF0000"/>
          <w:u w:val="single"/>
          <w:lang w:val="es-BO" w:eastAsia="es-BO"/>
        </w:rPr>
        <w:lastRenderedPageBreak/>
        <mc:AlternateContent>
          <mc:Choice Requires="wpg">
            <w:drawing>
              <wp:anchor distT="0" distB="0" distL="114300" distR="114300" simplePos="0" relativeHeight="251673600" behindDoc="0" locked="0" layoutInCell="1" allowOverlap="1" wp14:anchorId="74339872" wp14:editId="7A6C3CE7">
                <wp:simplePos x="0" y="0"/>
                <wp:positionH relativeFrom="column">
                  <wp:posOffset>180975</wp:posOffset>
                </wp:positionH>
                <wp:positionV relativeFrom="paragraph">
                  <wp:posOffset>4401031</wp:posOffset>
                </wp:positionV>
                <wp:extent cx="5843905" cy="4478020"/>
                <wp:effectExtent l="0" t="0" r="4445" b="0"/>
                <wp:wrapNone/>
                <wp:docPr id="8" name="8 Grupo"/>
                <wp:cNvGraphicFramePr/>
                <a:graphic xmlns:a="http://schemas.openxmlformats.org/drawingml/2006/main">
                  <a:graphicData uri="http://schemas.microsoft.com/office/word/2010/wordprocessingGroup">
                    <wpg:wgp>
                      <wpg:cNvGrpSpPr/>
                      <wpg:grpSpPr>
                        <a:xfrm>
                          <a:off x="0" y="0"/>
                          <a:ext cx="5843905" cy="4478020"/>
                          <a:chOff x="0" y="0"/>
                          <a:chExt cx="6002216" cy="4853354"/>
                        </a:xfrm>
                      </wpg:grpSpPr>
                      <pic:pic xmlns:pic="http://schemas.openxmlformats.org/drawingml/2006/picture">
                        <pic:nvPicPr>
                          <pic:cNvPr id="9" name="Imagen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2216" cy="4853354"/>
                          </a:xfrm>
                          <a:prstGeom prst="rect">
                            <a:avLst/>
                          </a:prstGeom>
                          <a:noFill/>
                          <a:ln>
                            <a:noFill/>
                          </a:ln>
                        </pic:spPr>
                      </pic:pic>
                      <wps:wsp>
                        <wps:cNvPr id="10" name="Cuadro de texto 2"/>
                        <wps:cNvSpPr txBox="1">
                          <a:spLocks noChangeArrowheads="1"/>
                        </wps:cNvSpPr>
                        <wps:spPr bwMode="auto">
                          <a:xfrm>
                            <a:off x="4478216" y="375138"/>
                            <a:ext cx="1366221" cy="333375"/>
                          </a:xfrm>
                          <a:prstGeom prst="rect">
                            <a:avLst/>
                          </a:prstGeom>
                          <a:solidFill>
                            <a:srgbClr val="FFFFFF"/>
                          </a:solidFill>
                          <a:ln w="9525">
                            <a:noFill/>
                            <a:miter lim="800000"/>
                            <a:headEnd/>
                            <a:tailEnd/>
                          </a:ln>
                        </wps:spPr>
                        <wps:txbx>
                          <w:txbxContent>
                            <w:p w:rsidR="007701AD" w:rsidRPr="00004F45" w:rsidRDefault="007701AD" w:rsidP="007701AD">
                              <w:pPr>
                                <w:rPr>
                                  <w:rFonts w:ascii="Algerian" w:hAnsi="Algerian"/>
                                  <w:b/>
                                  <w:sz w:val="28"/>
                                </w:rPr>
                              </w:pPr>
                              <w:r w:rsidRPr="00004F45">
                                <w:rPr>
                                  <w:rFonts w:ascii="Algerian" w:hAnsi="Algerian"/>
                                  <w:b/>
                                  <w:sz w:val="28"/>
                                </w:rPr>
                                <w:t>2012 - 2013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339872" id="8 Grupo" o:spid="_x0000_s1026" style="position:absolute;left:0;text-align:left;margin-left:14.25pt;margin-top:346.55pt;width:460.15pt;height:352.6pt;z-index:251673600;mso-width-relative:margin;mso-height-relative:margin" coordsize="60022,485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">
                <v:shape id="Imagen 3" o:spid="_x0000_s1027" type="#_x0000_t75" style="position:absolute;width:60022;height:48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vNhfDAAAA2gAAAA8AAABkcnMvZG93bnJldi54bWxEj91qAjEUhO8LfYdwhN7VrBb8WTdKkVak&#10;oFBben26ObtZ3JwsSdT17RtB6OUwM98wxaq3rTiTD41jBaNhBoK4dLrhWsH31/vzDESIyBpbx6Tg&#10;SgFWy8eHAnPtLvxJ50OsRYJwyFGBibHLpQylIYth6Dri5FXOW4xJ+lpqj5cEt60cZ9lEWmw4LRjs&#10;aG2oPB5ONlHms+pnami8frG/mzc+7T92fq/U06B/XYCI1Mf/8L291QrmcLuSbo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i82F8MAAADaAAAADwAAAAAAAAAAAAAAAACf&#10;AgAAZHJzL2Rvd25yZXYueG1sUEsFBgAAAAAEAAQA9wAAAI8DAAAAAA==&#10;">
                  <v:imagedata r:id="rId16" o:title=""/>
                  <v:path arrowok="t"/>
                </v:shape>
                <v:shapetype id="_x0000_t202" coordsize="21600,21600" o:spt="202" path="m,l,21600r21600,l21600,xe">
                  <v:stroke joinstyle="miter"/>
                  <v:path gradientshapeok="t" o:connecttype="rect"/>
                </v:shapetype>
                <v:shape id="Cuadro de texto 2" o:spid="_x0000_s1028" type="#_x0000_t202" style="position:absolute;left:44782;top:3751;width:1366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7701AD" w:rsidRPr="00004F45" w:rsidRDefault="007701AD" w:rsidP="007701AD">
                        <w:pPr>
                          <w:rPr>
                            <w:rFonts w:ascii="Algerian" w:hAnsi="Algerian"/>
                            <w:b/>
                            <w:sz w:val="28"/>
                          </w:rPr>
                        </w:pPr>
                        <w:r w:rsidRPr="00004F45">
                          <w:rPr>
                            <w:rFonts w:ascii="Algerian" w:hAnsi="Algerian"/>
                            <w:b/>
                            <w:sz w:val="28"/>
                          </w:rPr>
                          <w:t>2012 - 2013</w:t>
                        </w:r>
                      </w:p>
                    </w:txbxContent>
                  </v:textbox>
                </v:shape>
              </v:group>
            </w:pict>
          </mc:Fallback>
        </mc:AlternateContent>
      </w:r>
      <w:r w:rsidR="007701AD">
        <w:rPr>
          <w:rFonts w:ascii="Arial" w:hAnsi="Arial" w:cs="Arial"/>
          <w:b/>
          <w:color w:val="FF0000"/>
          <w:u w:val="single"/>
        </w:rPr>
        <w:t>TASA DE ANALFABETISMO.-</w:t>
      </w:r>
      <w:r w:rsidR="007701AD">
        <w:rPr>
          <w:rFonts w:ascii="Arial" w:hAnsi="Arial" w:cs="Arial"/>
          <w:b/>
          <w:sz w:val="24"/>
        </w:rPr>
        <w:t xml:space="preserve"> </w:t>
      </w:r>
      <w:r w:rsidR="007701AD" w:rsidRPr="00B211FF">
        <w:rPr>
          <w:rFonts w:ascii="Arial" w:hAnsi="Arial" w:cs="Arial"/>
        </w:rPr>
        <w:t xml:space="preserve">El Ministerio de Educación dio a conocer que la tasa 3,32% de analfabetismo en el país es una de la más baja registrada en la historia de Bolivia. En los últimos seis años se logró alfabetizar </w:t>
      </w:r>
      <w:r w:rsidR="008D17F3">
        <w:rPr>
          <w:rFonts w:ascii="Arial" w:hAnsi="Arial" w:cs="Arial"/>
        </w:rPr>
        <w:t xml:space="preserve">a casi un millón de bolivianos. </w:t>
      </w:r>
      <w:r w:rsidR="007701AD" w:rsidRPr="00B211FF">
        <w:rPr>
          <w:rFonts w:ascii="Arial" w:hAnsi="Arial" w:cs="Arial"/>
        </w:rPr>
        <w:t>Entre las gestiones 2012 y 2014 se alfabetizaron a 131.508 bolivianas y bolivianos, lo que incide positivamente en la reducción del porcentaje de analfabetismo, reduciendo al 3,32% la tasa de analfabetismo, siendo la más baja e</w:t>
      </w:r>
      <w:r w:rsidR="007701AD">
        <w:rPr>
          <w:rFonts w:ascii="Arial" w:hAnsi="Arial" w:cs="Arial"/>
        </w:rPr>
        <w:t>n la historia de nuestro país”.</w:t>
      </w:r>
      <w:r w:rsidR="007701AD">
        <w:rPr>
          <w:rFonts w:ascii="Arial" w:hAnsi="Arial" w:cs="Arial"/>
          <w:b/>
          <w:sz w:val="24"/>
          <w:u w:val="single"/>
        </w:rPr>
        <w:t xml:space="preserve"> </w:t>
      </w:r>
      <w:r w:rsidR="007701AD" w:rsidRPr="00B211FF">
        <w:rPr>
          <w:rFonts w:ascii="Arial" w:hAnsi="Arial" w:cs="Arial"/>
        </w:rPr>
        <w:t>Una nota de agosto de 2013 del periódico la Razón señala que Bolivia fue declarada libre de analfabetismo con una tasa de 3,77%, pero los datos del censo de 2012 muestran que el 5,02% de la pobl</w:t>
      </w:r>
      <w:r w:rsidR="007701AD">
        <w:rPr>
          <w:rFonts w:ascii="Arial" w:hAnsi="Arial" w:cs="Arial"/>
        </w:rPr>
        <w:t xml:space="preserve">ación no sabe leer ni escribir. </w:t>
      </w:r>
      <w:r w:rsidR="007701AD" w:rsidRPr="00B211FF">
        <w:rPr>
          <w:rFonts w:ascii="Arial" w:hAnsi="Arial" w:cs="Arial"/>
        </w:rPr>
        <w:t xml:space="preserve">El proceso de alfabetización en Bolivia inició con el programa nacional “Yo </w:t>
      </w:r>
      <w:proofErr w:type="spellStart"/>
      <w:r w:rsidR="007701AD" w:rsidRPr="00B211FF">
        <w:rPr>
          <w:rFonts w:ascii="Arial" w:hAnsi="Arial" w:cs="Arial"/>
        </w:rPr>
        <w:t>si</w:t>
      </w:r>
      <w:proofErr w:type="spellEnd"/>
      <w:r w:rsidR="007701AD" w:rsidRPr="00B211FF">
        <w:rPr>
          <w:rFonts w:ascii="Arial" w:hAnsi="Arial" w:cs="Arial"/>
        </w:rPr>
        <w:t xml:space="preserve"> puedo” con el objetivo de instruir a las personas analfabetas para el pleno ejercicio de su derecho a la educación. La iniciativa continuó con “Yo sí puedo seguir”, con una formación equivalente de 1° a 6° de primaria. “184 mil personas jóvenes y adultas, en su mayoría mujeres, han participado en el proceso de post-alfabetización en 339 municipios de los nueve departamento del país, de los cuales 81.365 han concluido el tercero de primaria y 32.308 se han graduado d</w:t>
      </w:r>
      <w:r>
        <w:rPr>
          <w:rFonts w:ascii="Arial" w:hAnsi="Arial" w:cs="Arial"/>
        </w:rPr>
        <w:t xml:space="preserve">e 6° grado”.” </w:t>
      </w:r>
      <w:r w:rsidR="007701AD" w:rsidRPr="00B211FF">
        <w:rPr>
          <w:rFonts w:ascii="Arial" w:hAnsi="Arial" w:cs="Arial"/>
        </w:rPr>
        <w:t xml:space="preserve">Yo </w:t>
      </w:r>
      <w:proofErr w:type="spellStart"/>
      <w:r w:rsidR="007701AD" w:rsidRPr="00B211FF">
        <w:rPr>
          <w:rFonts w:ascii="Arial" w:hAnsi="Arial" w:cs="Arial"/>
        </w:rPr>
        <w:t>si</w:t>
      </w:r>
      <w:proofErr w:type="spellEnd"/>
      <w:r w:rsidR="007701AD" w:rsidRPr="00B211FF">
        <w:rPr>
          <w:rFonts w:ascii="Arial" w:hAnsi="Arial" w:cs="Arial"/>
        </w:rPr>
        <w:t xml:space="preserve"> puedo seguir” sienta las bases para la continuidad de estudios en niveles de </w:t>
      </w:r>
      <w:r w:rsidR="007701AD">
        <w:rPr>
          <w:rFonts w:ascii="Arial" w:hAnsi="Arial" w:cs="Arial"/>
        </w:rPr>
        <w:t xml:space="preserve">educación secundaria y superior </w:t>
      </w:r>
      <w:r w:rsidR="007701AD" w:rsidRPr="00B211FF">
        <w:rPr>
          <w:rFonts w:ascii="Arial" w:hAnsi="Arial" w:cs="Arial"/>
        </w:rPr>
        <w:t xml:space="preserve"> Mediante Decreto Supremo 29876, también se creó el “Sistema de Plurinacional de Certificación de Competencias (SPCC)” que desde diciembre de 2008 entregó 16.411 certificados que reconocen a 37 ocupaciones laborales por habilidades y destrezas adquiridas empíricamente en actividades económicas.</w:t>
      </w:r>
    </w:p>
    <w:p w:rsidR="007701AD" w:rsidRPr="00D074FA" w:rsidRDefault="007701AD" w:rsidP="007701AD">
      <w:pPr>
        <w:jc w:val="both"/>
        <w:rPr>
          <w:rFonts w:ascii="Arial" w:hAnsi="Arial" w:cs="Arial"/>
          <w:b/>
          <w:sz w:val="24"/>
          <w:u w:val="single"/>
        </w:rPr>
      </w:pPr>
    </w:p>
    <w:p w:rsidR="007701AD" w:rsidRDefault="007701AD" w:rsidP="007701AD">
      <w:pPr>
        <w:jc w:val="both"/>
        <w:rPr>
          <w:rFonts w:ascii="Arial" w:hAnsi="Arial" w:cs="Arial"/>
        </w:rPr>
      </w:pPr>
    </w:p>
    <w:p w:rsidR="007701AD" w:rsidRDefault="007701AD" w:rsidP="007701AD">
      <w:pPr>
        <w:jc w:val="both"/>
        <w:rPr>
          <w:rFonts w:ascii="Arial" w:hAnsi="Arial" w:cs="Arial"/>
        </w:rPr>
      </w:pPr>
    </w:p>
    <w:p w:rsidR="007701AD" w:rsidRDefault="007701AD" w:rsidP="007701AD">
      <w:pPr>
        <w:jc w:val="both"/>
        <w:rPr>
          <w:rFonts w:ascii="Arial" w:hAnsi="Arial" w:cs="Arial"/>
        </w:rPr>
      </w:pPr>
    </w:p>
    <w:p w:rsidR="007701AD" w:rsidRDefault="007701AD" w:rsidP="007701AD">
      <w:pPr>
        <w:jc w:val="both"/>
        <w:rPr>
          <w:rFonts w:ascii="Arial" w:hAnsi="Arial" w:cs="Arial"/>
        </w:rPr>
      </w:pPr>
    </w:p>
    <w:p w:rsidR="007701AD" w:rsidRDefault="007701AD" w:rsidP="007701AD">
      <w:pPr>
        <w:jc w:val="both"/>
        <w:rPr>
          <w:rFonts w:ascii="Arial" w:hAnsi="Arial" w:cs="Arial"/>
        </w:rPr>
      </w:pPr>
    </w:p>
    <w:p w:rsidR="007701AD" w:rsidRDefault="007701AD" w:rsidP="007701AD">
      <w:pPr>
        <w:jc w:val="both"/>
        <w:rPr>
          <w:rFonts w:ascii="Arial" w:hAnsi="Arial" w:cs="Arial"/>
        </w:rPr>
      </w:pPr>
    </w:p>
    <w:p w:rsidR="007701AD" w:rsidRDefault="007701AD" w:rsidP="007701AD">
      <w:pPr>
        <w:jc w:val="both"/>
        <w:rPr>
          <w:rFonts w:ascii="Arial" w:hAnsi="Arial" w:cs="Arial"/>
        </w:rPr>
      </w:pPr>
    </w:p>
    <w:p w:rsidR="007701AD" w:rsidRDefault="007701AD" w:rsidP="007701AD">
      <w:pPr>
        <w:jc w:val="both"/>
        <w:rPr>
          <w:rFonts w:ascii="Arial" w:hAnsi="Arial" w:cs="Arial"/>
        </w:rPr>
      </w:pPr>
    </w:p>
    <w:p w:rsidR="007701AD" w:rsidRDefault="007701AD" w:rsidP="007701AD">
      <w:pPr>
        <w:jc w:val="both"/>
        <w:rPr>
          <w:rFonts w:ascii="Arial" w:hAnsi="Arial" w:cs="Arial"/>
        </w:rPr>
      </w:pPr>
    </w:p>
    <w:p w:rsidR="007701AD" w:rsidRDefault="007701AD" w:rsidP="007701AD">
      <w:pPr>
        <w:jc w:val="both"/>
        <w:rPr>
          <w:rFonts w:ascii="Arial" w:hAnsi="Arial" w:cs="Arial"/>
        </w:rPr>
      </w:pPr>
    </w:p>
    <w:p w:rsidR="007701AD" w:rsidRDefault="007701AD" w:rsidP="007701AD">
      <w:pPr>
        <w:jc w:val="both"/>
        <w:rPr>
          <w:rFonts w:ascii="Arial" w:hAnsi="Arial" w:cs="Arial"/>
        </w:rPr>
      </w:pPr>
    </w:p>
    <w:p w:rsidR="007701AD" w:rsidRDefault="007701AD" w:rsidP="007701AD">
      <w:pPr>
        <w:jc w:val="both"/>
        <w:rPr>
          <w:rFonts w:ascii="Arial" w:hAnsi="Arial" w:cs="Arial"/>
        </w:rPr>
      </w:pPr>
    </w:p>
    <w:p w:rsidR="007701AD" w:rsidRDefault="007701AD" w:rsidP="007701AD">
      <w:pPr>
        <w:jc w:val="both"/>
        <w:rPr>
          <w:rFonts w:ascii="Arial" w:hAnsi="Arial" w:cs="Arial"/>
        </w:rPr>
      </w:pPr>
    </w:p>
    <w:p w:rsidR="0096437D" w:rsidRDefault="0096437D" w:rsidP="007701AD">
      <w:pPr>
        <w:jc w:val="both"/>
        <w:rPr>
          <w:rFonts w:ascii="Arial" w:hAnsi="Arial" w:cs="Arial"/>
        </w:rPr>
      </w:pPr>
    </w:p>
    <w:p w:rsidR="007701AD" w:rsidRDefault="007701AD" w:rsidP="00AB2C34">
      <w:pPr>
        <w:spacing w:line="360" w:lineRule="auto"/>
        <w:jc w:val="both"/>
        <w:rPr>
          <w:rFonts w:ascii="Arial" w:hAnsi="Arial" w:cs="Arial"/>
          <w:b/>
          <w:color w:val="FF0000"/>
          <w:u w:val="single"/>
        </w:rPr>
      </w:pPr>
      <w:r w:rsidRPr="007E0B3E">
        <w:rPr>
          <w:rFonts w:ascii="Arial" w:hAnsi="Arial" w:cs="Arial"/>
          <w:b/>
          <w:color w:val="FF0000"/>
          <w:u w:val="single"/>
        </w:rPr>
        <w:lastRenderedPageBreak/>
        <w:t>TASA DE ASISTENSIA ESCOLAR</w:t>
      </w:r>
      <w:r>
        <w:rPr>
          <w:rFonts w:ascii="Arial" w:hAnsi="Arial" w:cs="Arial"/>
          <w:b/>
          <w:color w:val="FF0000"/>
          <w:u w:val="single"/>
        </w:rPr>
        <w:t xml:space="preserve">.- </w:t>
      </w:r>
    </w:p>
    <w:p w:rsidR="007701AD" w:rsidRPr="00AB2C34" w:rsidRDefault="007701AD" w:rsidP="00AB2C34">
      <w:pPr>
        <w:spacing w:line="360" w:lineRule="auto"/>
        <w:jc w:val="both"/>
        <w:rPr>
          <w:rFonts w:ascii="Arial" w:hAnsi="Arial" w:cs="Arial"/>
          <w:b/>
          <w:color w:val="FF0000"/>
          <w:u w:val="single"/>
        </w:rPr>
      </w:pPr>
      <w:r>
        <w:rPr>
          <w:rFonts w:ascii="Arial" w:hAnsi="Arial" w:cs="Arial"/>
        </w:rPr>
        <w:t>Según el censo 2012, la asistencia  escolar alcanza a 83.53% mientras que el 2001 a 79.71</w:t>
      </w:r>
      <w:r w:rsidR="00AB2C34">
        <w:rPr>
          <w:rFonts w:ascii="Arial" w:hAnsi="Arial" w:cs="Arial"/>
          <w:b/>
          <w:color w:val="FF0000"/>
          <w:u w:val="single"/>
        </w:rPr>
        <w:t xml:space="preserve"> </w:t>
      </w:r>
      <w:r>
        <w:rPr>
          <w:rFonts w:ascii="Arial" w:hAnsi="Arial" w:cs="Arial"/>
        </w:rPr>
        <w:t xml:space="preserve">Comparando los dos últimos censos el departamento que presenta mayor incremento de asistencia escolar es PANDO, con un incremento de 10.09. </w:t>
      </w:r>
      <w:proofErr w:type="gramStart"/>
      <w:r>
        <w:rPr>
          <w:rFonts w:ascii="Arial" w:hAnsi="Arial" w:cs="Arial"/>
        </w:rPr>
        <w:t>mientras</w:t>
      </w:r>
      <w:proofErr w:type="gramEnd"/>
      <w:r>
        <w:rPr>
          <w:rFonts w:ascii="Arial" w:hAnsi="Arial" w:cs="Arial"/>
        </w:rPr>
        <w:t xml:space="preserve"> que el departamento con menor incremento es ORURO con una diferencia de 1.9.</w:t>
      </w:r>
    </w:p>
    <w:p w:rsidR="007701AD" w:rsidRDefault="007701AD" w:rsidP="007701AD">
      <w:pPr>
        <w:jc w:val="both"/>
        <w:rPr>
          <w:rFonts w:ascii="Arial" w:hAnsi="Arial" w:cs="Arial"/>
        </w:rPr>
      </w:pPr>
      <w:r w:rsidRPr="000A003F">
        <w:rPr>
          <w:noProof/>
          <w:lang w:val="es-BO" w:eastAsia="es-BO"/>
        </w:rPr>
        <w:drawing>
          <wp:anchor distT="0" distB="0" distL="114300" distR="114300" simplePos="0" relativeHeight="251670528" behindDoc="1" locked="0" layoutInCell="1" allowOverlap="1" wp14:anchorId="419C3B09" wp14:editId="21918E68">
            <wp:simplePos x="0" y="0"/>
            <wp:positionH relativeFrom="column">
              <wp:posOffset>189230</wp:posOffset>
            </wp:positionH>
            <wp:positionV relativeFrom="paragraph">
              <wp:posOffset>79375</wp:posOffset>
            </wp:positionV>
            <wp:extent cx="5708015" cy="3273425"/>
            <wp:effectExtent l="0" t="0" r="6985" b="3175"/>
            <wp:wrapTight wrapText="bothSides">
              <wp:wrapPolygon edited="0">
                <wp:start x="0" y="0"/>
                <wp:lineTo x="0" y="21495"/>
                <wp:lineTo x="21554" y="21495"/>
                <wp:lineTo x="21554"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8015" cy="327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1AD" w:rsidRPr="00F24E86" w:rsidRDefault="007701AD" w:rsidP="007701AD">
      <w:pPr>
        <w:jc w:val="both"/>
        <w:rPr>
          <w:rFonts w:ascii="Arial" w:hAnsi="Arial" w:cs="Arial"/>
        </w:rPr>
      </w:pPr>
    </w:p>
    <w:p w:rsidR="007701AD" w:rsidRPr="00F24E86" w:rsidRDefault="007701AD" w:rsidP="007701AD">
      <w:pPr>
        <w:jc w:val="both"/>
        <w:rPr>
          <w:rFonts w:ascii="Arial" w:hAnsi="Arial" w:cs="Arial"/>
        </w:rPr>
      </w:pPr>
    </w:p>
    <w:p w:rsidR="007701AD" w:rsidRPr="00F24E86" w:rsidRDefault="007701AD" w:rsidP="007701AD">
      <w:pPr>
        <w:jc w:val="both"/>
        <w:rPr>
          <w:rFonts w:ascii="Arial" w:hAnsi="Arial" w:cs="Arial"/>
        </w:rPr>
      </w:pPr>
    </w:p>
    <w:p w:rsidR="007701AD" w:rsidRPr="00F24E86" w:rsidRDefault="007701AD" w:rsidP="007701AD">
      <w:pPr>
        <w:jc w:val="both"/>
        <w:rPr>
          <w:rFonts w:ascii="Arial" w:hAnsi="Arial" w:cs="Arial"/>
        </w:rPr>
      </w:pPr>
    </w:p>
    <w:p w:rsidR="007701AD" w:rsidRPr="00F24E86" w:rsidRDefault="007701AD" w:rsidP="007701AD">
      <w:pPr>
        <w:jc w:val="both"/>
        <w:rPr>
          <w:rFonts w:ascii="Arial" w:hAnsi="Arial" w:cs="Arial"/>
        </w:rPr>
      </w:pPr>
    </w:p>
    <w:p w:rsidR="007701AD" w:rsidRPr="00F24E86" w:rsidRDefault="007701AD" w:rsidP="007701AD">
      <w:pPr>
        <w:jc w:val="both"/>
        <w:rPr>
          <w:rFonts w:ascii="Arial" w:hAnsi="Arial" w:cs="Arial"/>
        </w:rPr>
      </w:pPr>
    </w:p>
    <w:p w:rsidR="007701AD" w:rsidRPr="00F24E86" w:rsidRDefault="007701AD" w:rsidP="007701AD">
      <w:pPr>
        <w:jc w:val="both"/>
        <w:rPr>
          <w:rFonts w:ascii="Arial" w:hAnsi="Arial" w:cs="Arial"/>
        </w:rPr>
      </w:pPr>
    </w:p>
    <w:p w:rsidR="007701AD" w:rsidRPr="00F24E86" w:rsidRDefault="007701AD" w:rsidP="007701AD">
      <w:pPr>
        <w:jc w:val="both"/>
        <w:rPr>
          <w:rFonts w:ascii="Arial" w:hAnsi="Arial" w:cs="Arial"/>
        </w:rPr>
      </w:pPr>
    </w:p>
    <w:p w:rsidR="007701AD" w:rsidRDefault="007701AD" w:rsidP="007701AD">
      <w:pPr>
        <w:jc w:val="both"/>
        <w:rPr>
          <w:rFonts w:ascii="Arial" w:hAnsi="Arial" w:cs="Arial"/>
        </w:rPr>
      </w:pPr>
    </w:p>
    <w:p w:rsidR="007701AD" w:rsidRDefault="007701AD" w:rsidP="007701AD">
      <w:pPr>
        <w:jc w:val="both"/>
        <w:rPr>
          <w:rFonts w:ascii="Arial" w:hAnsi="Arial" w:cs="Arial"/>
        </w:rPr>
      </w:pPr>
    </w:p>
    <w:p w:rsidR="007701AD" w:rsidRDefault="007701AD" w:rsidP="007701AD">
      <w:pPr>
        <w:jc w:val="both"/>
        <w:rPr>
          <w:rFonts w:ascii="Arial" w:hAnsi="Arial" w:cs="Arial"/>
          <w:b/>
          <w:color w:val="FF0000"/>
          <w:u w:val="single"/>
        </w:rPr>
      </w:pPr>
      <w:r w:rsidRPr="00CE7488">
        <w:rPr>
          <w:rFonts w:ascii="Arial" w:hAnsi="Arial" w:cs="Arial"/>
          <w:b/>
          <w:color w:val="FF0000"/>
          <w:u w:val="single"/>
        </w:rPr>
        <w:t>TASA DE ABANDONO ESCOLAR</w:t>
      </w:r>
      <w:r>
        <w:rPr>
          <w:rFonts w:ascii="Arial" w:hAnsi="Arial" w:cs="Arial"/>
          <w:b/>
          <w:color w:val="FF0000"/>
          <w:u w:val="single"/>
        </w:rPr>
        <w:t xml:space="preserve">.- </w:t>
      </w:r>
    </w:p>
    <w:p w:rsidR="007701AD" w:rsidRPr="00862804" w:rsidRDefault="00AB2C34" w:rsidP="007701AD">
      <w:pPr>
        <w:jc w:val="both"/>
        <w:rPr>
          <w:rFonts w:ascii="Arial" w:hAnsi="Arial" w:cs="Arial"/>
        </w:rPr>
      </w:pPr>
      <w:r w:rsidRPr="00CE7488">
        <w:rPr>
          <w:b/>
          <w:noProof/>
          <w:color w:val="FF0000"/>
          <w:u w:val="single"/>
          <w:lang w:val="es-BO" w:eastAsia="es-BO"/>
        </w:rPr>
        <w:drawing>
          <wp:anchor distT="0" distB="0" distL="114300" distR="114300" simplePos="0" relativeHeight="251671552" behindDoc="1" locked="0" layoutInCell="1" allowOverlap="1" wp14:anchorId="32BF901B" wp14:editId="7A081D4B">
            <wp:simplePos x="0" y="0"/>
            <wp:positionH relativeFrom="column">
              <wp:posOffset>949325</wp:posOffset>
            </wp:positionH>
            <wp:positionV relativeFrom="paragraph">
              <wp:posOffset>443230</wp:posOffset>
            </wp:positionV>
            <wp:extent cx="4086225" cy="3339465"/>
            <wp:effectExtent l="38100" t="38100" r="47625" b="32385"/>
            <wp:wrapTight wrapText="bothSides">
              <wp:wrapPolygon edited="0">
                <wp:start x="-201" y="-246"/>
                <wp:lineTo x="-201" y="21686"/>
                <wp:lineTo x="21751" y="21686"/>
                <wp:lineTo x="21751" y="-246"/>
                <wp:lineTo x="-201" y="-246"/>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225" cy="333946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7701AD">
        <w:rPr>
          <w:rFonts w:ascii="Arial" w:hAnsi="Arial" w:cs="Arial"/>
        </w:rPr>
        <w:t>La tasa de abandono escolar en Bolivia el 2012 es de 2.82 y el 2013 es de 3.07 .Teniendo una tasa de crecimiento de 8.87%</w:t>
      </w:r>
    </w:p>
    <w:p w:rsidR="007701AD" w:rsidRDefault="007701AD" w:rsidP="007701AD">
      <w:pPr>
        <w:tabs>
          <w:tab w:val="left" w:pos="2181"/>
        </w:tabs>
        <w:jc w:val="both"/>
        <w:rPr>
          <w:rFonts w:ascii="Arial" w:hAnsi="Arial" w:cs="Arial"/>
        </w:rPr>
      </w:pPr>
      <w:r>
        <w:rPr>
          <w:rFonts w:ascii="Arial" w:hAnsi="Arial" w:cs="Arial"/>
        </w:rPr>
        <w:tab/>
      </w: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AB2C34" w:rsidRDefault="00AB2C34" w:rsidP="007701AD">
      <w:pPr>
        <w:tabs>
          <w:tab w:val="left" w:pos="2181"/>
        </w:tabs>
        <w:jc w:val="both"/>
        <w:rPr>
          <w:rFonts w:ascii="Arial" w:hAnsi="Arial" w:cs="Arial"/>
        </w:rPr>
      </w:pPr>
    </w:p>
    <w:p w:rsidR="00AB2C34" w:rsidRDefault="00AB2C34" w:rsidP="007701AD">
      <w:pPr>
        <w:tabs>
          <w:tab w:val="left" w:pos="2181"/>
        </w:tabs>
        <w:jc w:val="both"/>
        <w:rPr>
          <w:rFonts w:ascii="Arial" w:hAnsi="Arial" w:cs="Arial"/>
        </w:rPr>
      </w:pPr>
    </w:p>
    <w:p w:rsidR="007701AD" w:rsidRDefault="00AB2C34" w:rsidP="00AB2C34">
      <w:pPr>
        <w:tabs>
          <w:tab w:val="left" w:pos="2181"/>
        </w:tabs>
        <w:spacing w:line="360" w:lineRule="auto"/>
        <w:jc w:val="both"/>
        <w:rPr>
          <w:rFonts w:ascii="Arial" w:hAnsi="Arial" w:cs="Arial"/>
        </w:rPr>
      </w:pPr>
      <w:r w:rsidRPr="00C8764A">
        <w:rPr>
          <w:noProof/>
          <w:lang w:val="es-BO" w:eastAsia="es-BO"/>
        </w:rPr>
        <w:lastRenderedPageBreak/>
        <w:drawing>
          <wp:anchor distT="0" distB="0" distL="114300" distR="114300" simplePos="0" relativeHeight="251672576" behindDoc="1" locked="0" layoutInCell="1" allowOverlap="1" wp14:anchorId="477098E6" wp14:editId="45A68306">
            <wp:simplePos x="0" y="0"/>
            <wp:positionH relativeFrom="column">
              <wp:posOffset>667385</wp:posOffset>
            </wp:positionH>
            <wp:positionV relativeFrom="paragraph">
              <wp:posOffset>1276985</wp:posOffset>
            </wp:positionV>
            <wp:extent cx="4719955" cy="7213600"/>
            <wp:effectExtent l="0" t="0" r="4445" b="6350"/>
            <wp:wrapTight wrapText="bothSides">
              <wp:wrapPolygon edited="0">
                <wp:start x="0" y="0"/>
                <wp:lineTo x="0" y="21562"/>
                <wp:lineTo x="21533" y="21562"/>
                <wp:lineTo x="21533"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9955" cy="7213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701AD">
        <w:rPr>
          <w:rFonts w:ascii="Arial" w:hAnsi="Arial" w:cs="Arial"/>
        </w:rPr>
        <w:t>la</w:t>
      </w:r>
      <w:proofErr w:type="gramEnd"/>
      <w:r w:rsidR="007701AD">
        <w:rPr>
          <w:rFonts w:ascii="Arial" w:hAnsi="Arial" w:cs="Arial"/>
        </w:rPr>
        <w:t xml:space="preserve"> tasa de abandono escolar en el nivel primario tiene mayor incremento en el departamento de PANDO tanto el 2012 como el 2013. Mientras que el departamento que presenta la menor diferencia de abandono </w:t>
      </w:r>
      <w:proofErr w:type="spellStart"/>
      <w:r w:rsidR="007701AD">
        <w:rPr>
          <w:rFonts w:ascii="Arial" w:hAnsi="Arial" w:cs="Arial"/>
        </w:rPr>
        <w:t>escoalar</w:t>
      </w:r>
      <w:proofErr w:type="spellEnd"/>
      <w:r w:rsidR="007701AD">
        <w:rPr>
          <w:rFonts w:ascii="Arial" w:hAnsi="Arial" w:cs="Arial"/>
        </w:rPr>
        <w:t xml:space="preserve"> en 2012 es ORURO, en 2013 es LA PAZ.</w:t>
      </w:r>
      <w:r>
        <w:rPr>
          <w:rFonts w:ascii="Arial" w:hAnsi="Arial" w:cs="Arial"/>
        </w:rPr>
        <w:t xml:space="preserve"> </w:t>
      </w:r>
      <w:r w:rsidR="007701AD">
        <w:rPr>
          <w:rFonts w:ascii="Arial" w:hAnsi="Arial" w:cs="Arial"/>
        </w:rPr>
        <w:t xml:space="preserve">En el nivel secundario el departamento de mayor incremento es PANDO EN EL 2012-2013. Mientras que en el departamento de LA PAZ se presenta el </w:t>
      </w:r>
      <w:proofErr w:type="spellStart"/>
      <w:r w:rsidR="007701AD">
        <w:rPr>
          <w:rFonts w:ascii="Arial" w:hAnsi="Arial" w:cs="Arial"/>
        </w:rPr>
        <w:t>minimo</w:t>
      </w:r>
      <w:proofErr w:type="spellEnd"/>
      <w:r w:rsidR="007701AD">
        <w:rPr>
          <w:rFonts w:ascii="Arial" w:hAnsi="Arial" w:cs="Arial"/>
        </w:rPr>
        <w:t>.</w:t>
      </w: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701AD" w:rsidRDefault="007701AD" w:rsidP="007701AD">
      <w:pPr>
        <w:tabs>
          <w:tab w:val="left" w:pos="2181"/>
        </w:tabs>
        <w:jc w:val="both"/>
        <w:rPr>
          <w:rFonts w:ascii="Arial" w:hAnsi="Arial" w:cs="Arial"/>
        </w:rPr>
      </w:pPr>
    </w:p>
    <w:p w:rsidR="00720220" w:rsidRPr="007F6C7E" w:rsidRDefault="00720220" w:rsidP="007701AD">
      <w:pPr>
        <w:jc w:val="both"/>
      </w:pPr>
    </w:p>
    <w:p w:rsidR="00720220" w:rsidRPr="007F6C7E" w:rsidRDefault="00720220" w:rsidP="007701AD">
      <w:pPr>
        <w:jc w:val="both"/>
      </w:pPr>
    </w:p>
    <w:p w:rsidR="00720220" w:rsidRPr="007F6C7E" w:rsidRDefault="00720220" w:rsidP="007701AD">
      <w:pPr>
        <w:jc w:val="both"/>
      </w:pPr>
    </w:p>
    <w:p w:rsidR="00720220" w:rsidRPr="007F6C7E" w:rsidRDefault="00720220" w:rsidP="007701AD">
      <w:pPr>
        <w:jc w:val="both"/>
      </w:pPr>
    </w:p>
    <w:p w:rsidR="00720220" w:rsidRPr="007F6C7E" w:rsidRDefault="00720220" w:rsidP="007701AD">
      <w:pPr>
        <w:jc w:val="both"/>
      </w:pPr>
    </w:p>
    <w:p w:rsidR="00720220" w:rsidRPr="00A15CF3" w:rsidRDefault="00AB2C34" w:rsidP="00AB2C34">
      <w:pPr>
        <w:spacing w:line="360" w:lineRule="auto"/>
        <w:jc w:val="both"/>
        <w:rPr>
          <w:rFonts w:ascii="Arial" w:hAnsi="Arial" w:cs="Arial"/>
          <w:b/>
          <w:color w:val="FF0000"/>
        </w:rPr>
      </w:pPr>
      <w:r w:rsidRPr="00A15CF3">
        <w:rPr>
          <w:rFonts w:ascii="Arial" w:hAnsi="Arial" w:cs="Arial"/>
          <w:b/>
          <w:color w:val="FF0000"/>
        </w:rPr>
        <w:lastRenderedPageBreak/>
        <w:t xml:space="preserve">4. </w:t>
      </w:r>
      <w:r w:rsidR="00A15CF3">
        <w:rPr>
          <w:rFonts w:ascii="Arial" w:hAnsi="Arial" w:cs="Arial"/>
          <w:b/>
          <w:color w:val="FF0000"/>
        </w:rPr>
        <w:tab/>
      </w:r>
      <w:r w:rsidRPr="00A15CF3">
        <w:rPr>
          <w:rFonts w:ascii="Arial" w:hAnsi="Arial" w:cs="Arial"/>
          <w:b/>
          <w:color w:val="FF0000"/>
        </w:rPr>
        <w:t>MARCO NORMATIVO</w:t>
      </w:r>
    </w:p>
    <w:p w:rsidR="00720220" w:rsidRPr="00AB2C34" w:rsidRDefault="00AB2C34" w:rsidP="00AB2C34">
      <w:pPr>
        <w:spacing w:line="360" w:lineRule="auto"/>
        <w:jc w:val="center"/>
        <w:rPr>
          <w:rFonts w:ascii="Arial" w:hAnsi="Arial" w:cs="Arial"/>
        </w:rPr>
      </w:pPr>
      <w:r w:rsidRPr="00AB2C34">
        <w:rPr>
          <w:rFonts w:ascii="Arial" w:hAnsi="Arial" w:cs="Arial"/>
          <w:b/>
          <w:i/>
          <w:color w:val="7030A0"/>
          <w:u w:val="single"/>
        </w:rPr>
        <w:t>LEY AVELINO SIÑANI ELIZARDO PEREZ</w:t>
      </w:r>
    </w:p>
    <w:p w:rsidR="007701AD" w:rsidRPr="00AB2C34" w:rsidRDefault="007701AD" w:rsidP="00AB2C34">
      <w:pPr>
        <w:spacing w:line="360" w:lineRule="auto"/>
        <w:jc w:val="both"/>
        <w:rPr>
          <w:rFonts w:ascii="Arial" w:hAnsi="Arial" w:cs="Arial"/>
          <w:b/>
          <w:color w:val="C45911" w:themeColor="accent2" w:themeShade="BF"/>
          <w:u w:val="single"/>
        </w:rPr>
      </w:pPr>
      <w:r w:rsidRPr="00AB2C34">
        <w:rPr>
          <w:rFonts w:ascii="Arial" w:hAnsi="Arial" w:cs="Arial"/>
          <w:b/>
          <w:color w:val="C45911" w:themeColor="accent2" w:themeShade="BF"/>
          <w:u w:val="single"/>
        </w:rPr>
        <w:t xml:space="preserve">BIOGRAFIA DE AVELINO SIÑAÑI Y ELIZARDO PEREZ: </w:t>
      </w:r>
    </w:p>
    <w:p w:rsidR="007701AD" w:rsidRPr="00AB2C34" w:rsidRDefault="007701AD" w:rsidP="00AB2C34">
      <w:pPr>
        <w:spacing w:line="360" w:lineRule="auto"/>
        <w:jc w:val="both"/>
        <w:rPr>
          <w:rFonts w:ascii="Arial" w:hAnsi="Arial" w:cs="Arial"/>
          <w:color w:val="000000" w:themeColor="text1"/>
        </w:rPr>
      </w:pPr>
      <w:r w:rsidRPr="00AB2C34">
        <w:rPr>
          <w:rFonts w:ascii="Arial" w:hAnsi="Arial" w:cs="Arial"/>
          <w:color w:val="000000" w:themeColor="text1"/>
        </w:rPr>
        <w:t xml:space="preserve">Avelino </w:t>
      </w:r>
      <w:proofErr w:type="spellStart"/>
      <w:r w:rsidRPr="00AB2C34">
        <w:rPr>
          <w:rFonts w:ascii="Arial" w:hAnsi="Arial" w:cs="Arial"/>
          <w:color w:val="000000" w:themeColor="text1"/>
        </w:rPr>
        <w:t>siñani</w:t>
      </w:r>
      <w:proofErr w:type="spellEnd"/>
      <w:r w:rsidRPr="00AB2C34">
        <w:rPr>
          <w:rFonts w:ascii="Arial" w:hAnsi="Arial" w:cs="Arial"/>
          <w:color w:val="000000" w:themeColor="text1"/>
        </w:rPr>
        <w:t xml:space="preserve"> nació el 6 de febrero de 1881 en </w:t>
      </w:r>
      <w:proofErr w:type="spellStart"/>
      <w:r w:rsidRPr="00AB2C34">
        <w:rPr>
          <w:rFonts w:ascii="Arial" w:hAnsi="Arial" w:cs="Arial"/>
          <w:color w:val="000000" w:themeColor="text1"/>
        </w:rPr>
        <w:t>warisata</w:t>
      </w:r>
      <w:proofErr w:type="spellEnd"/>
      <w:r w:rsidRPr="00AB2C34">
        <w:rPr>
          <w:rFonts w:ascii="Arial" w:hAnsi="Arial" w:cs="Arial"/>
          <w:color w:val="000000" w:themeColor="text1"/>
        </w:rPr>
        <w:t xml:space="preserve"> provincia </w:t>
      </w:r>
      <w:proofErr w:type="spellStart"/>
      <w:r w:rsidRPr="00AB2C34">
        <w:rPr>
          <w:rFonts w:ascii="Arial" w:hAnsi="Arial" w:cs="Arial"/>
          <w:color w:val="000000" w:themeColor="text1"/>
        </w:rPr>
        <w:t>omasuyos</w:t>
      </w:r>
      <w:proofErr w:type="spellEnd"/>
      <w:r w:rsidRPr="00AB2C34">
        <w:rPr>
          <w:rFonts w:ascii="Arial" w:hAnsi="Arial" w:cs="Arial"/>
          <w:color w:val="000000" w:themeColor="text1"/>
        </w:rPr>
        <w:t xml:space="preserve"> del departamento de la paz sus primeros estudios formales los realizo en forma clandestina ya que esa época no se permitía que los indígenas ingresaran a la escuela formal, en su juventud  </w:t>
      </w:r>
      <w:proofErr w:type="spellStart"/>
      <w:r w:rsidRPr="00AB2C34">
        <w:rPr>
          <w:rFonts w:ascii="Arial" w:hAnsi="Arial" w:cs="Arial"/>
          <w:color w:val="000000" w:themeColor="text1"/>
        </w:rPr>
        <w:t>siñani</w:t>
      </w:r>
      <w:proofErr w:type="spellEnd"/>
      <w:r w:rsidRPr="00AB2C34">
        <w:rPr>
          <w:rFonts w:ascii="Arial" w:hAnsi="Arial" w:cs="Arial"/>
          <w:color w:val="000000" w:themeColor="text1"/>
        </w:rPr>
        <w:t xml:space="preserve"> logro completar sus estudios con el padre del doc. Alberto López Mendoza para luego entre 1904 1909comenzar enseñar a leer y escribir a los demás indígenas de su comunidad tarea que le valió la persecución de las autoridades y su encierro personal situación que se repitió en varias ocasiones</w:t>
      </w:r>
      <w:r w:rsidR="00AB2C34">
        <w:rPr>
          <w:rFonts w:ascii="Arial" w:hAnsi="Arial" w:cs="Arial"/>
          <w:color w:val="000000" w:themeColor="text1"/>
        </w:rPr>
        <w:t xml:space="preserve"> </w:t>
      </w:r>
      <w:r w:rsidRPr="00AB2C34">
        <w:rPr>
          <w:rFonts w:ascii="Arial" w:hAnsi="Arial" w:cs="Arial"/>
          <w:color w:val="000000" w:themeColor="text1"/>
        </w:rPr>
        <w:t xml:space="preserve">En sus continuos viajes se conoció con </w:t>
      </w:r>
      <w:proofErr w:type="spellStart"/>
      <w:r w:rsidRPr="00AB2C34">
        <w:rPr>
          <w:rFonts w:ascii="Arial" w:hAnsi="Arial" w:cs="Arial"/>
          <w:color w:val="000000" w:themeColor="text1"/>
        </w:rPr>
        <w:t>elizardo</w:t>
      </w:r>
      <w:proofErr w:type="spellEnd"/>
      <w:r w:rsidRPr="00AB2C34">
        <w:rPr>
          <w:rFonts w:ascii="Arial" w:hAnsi="Arial" w:cs="Arial"/>
          <w:color w:val="000000" w:themeColor="text1"/>
        </w:rPr>
        <w:t xml:space="preserve"> Pérez nació el 5 de noviembre de 1892 en el pueblo de </w:t>
      </w:r>
      <w:proofErr w:type="spellStart"/>
      <w:r w:rsidRPr="00AB2C34">
        <w:rPr>
          <w:rFonts w:ascii="Arial" w:hAnsi="Arial" w:cs="Arial"/>
          <w:color w:val="000000" w:themeColor="text1"/>
        </w:rPr>
        <w:t>ayata</w:t>
      </w:r>
      <w:proofErr w:type="spellEnd"/>
      <w:r w:rsidRPr="00AB2C34">
        <w:rPr>
          <w:rFonts w:ascii="Arial" w:hAnsi="Arial" w:cs="Arial"/>
          <w:color w:val="000000" w:themeColor="text1"/>
        </w:rPr>
        <w:t xml:space="preserve"> ubicado a 270 km de la paz juntos crearían la primer escuela para liberación indígena la importancia de la escuela </w:t>
      </w:r>
      <w:proofErr w:type="spellStart"/>
      <w:r w:rsidRPr="00AB2C34">
        <w:rPr>
          <w:rFonts w:ascii="Arial" w:hAnsi="Arial" w:cs="Arial"/>
          <w:color w:val="000000" w:themeColor="text1"/>
        </w:rPr>
        <w:t>warisata</w:t>
      </w:r>
      <w:proofErr w:type="spellEnd"/>
      <w:r w:rsidRPr="00AB2C34">
        <w:rPr>
          <w:rFonts w:ascii="Arial" w:hAnsi="Arial" w:cs="Arial"/>
          <w:color w:val="000000" w:themeColor="text1"/>
        </w:rPr>
        <w:t xml:space="preserve"> consistió en enfocar su currículo y su estructura organizativa en la sociedad indígena y sus tradiciones concibió una forma suprema de educación basada en la escuela del trabajo productivo aquella que se autoabastece por el taller y la tierra dejando establecida la peculiar organización del trabajo colectivo en los andes y sus consecuentes expresiones culturales sostenida por la ley del esfuerzo.</w:t>
      </w:r>
    </w:p>
    <w:p w:rsidR="007701AD" w:rsidRPr="00AB2C34" w:rsidRDefault="007701AD" w:rsidP="00AB2C34">
      <w:pPr>
        <w:spacing w:line="360" w:lineRule="auto"/>
        <w:jc w:val="both"/>
        <w:rPr>
          <w:rFonts w:ascii="Arial" w:hAnsi="Arial" w:cs="Arial"/>
          <w:color w:val="000000" w:themeColor="text1"/>
        </w:rPr>
      </w:pPr>
      <w:r w:rsidRPr="00AB2C34">
        <w:rPr>
          <w:rFonts w:ascii="Arial" w:hAnsi="Arial" w:cs="Arial"/>
          <w:b/>
          <w:color w:val="538135" w:themeColor="accent6" w:themeShade="BF"/>
          <w:u w:val="single"/>
        </w:rPr>
        <w:t>ASPECTO GENERAL</w:t>
      </w:r>
      <w:r w:rsidRPr="00AB2C34">
        <w:rPr>
          <w:rFonts w:ascii="Arial" w:hAnsi="Arial" w:cs="Arial"/>
          <w:color w:val="000000" w:themeColor="text1"/>
        </w:rPr>
        <w:t>:</w:t>
      </w:r>
    </w:p>
    <w:p w:rsidR="007701AD" w:rsidRPr="00AB2C34" w:rsidRDefault="007701AD" w:rsidP="00AB2C34">
      <w:pPr>
        <w:spacing w:line="360" w:lineRule="auto"/>
        <w:jc w:val="both"/>
        <w:rPr>
          <w:rFonts w:ascii="Arial" w:hAnsi="Arial" w:cs="Arial"/>
          <w:color w:val="000000" w:themeColor="text1"/>
        </w:rPr>
      </w:pPr>
      <w:r w:rsidRPr="00AB2C34">
        <w:rPr>
          <w:rFonts w:ascii="Arial" w:hAnsi="Arial" w:cs="Arial"/>
          <w:color w:val="000000" w:themeColor="text1"/>
        </w:rPr>
        <w:t>LA LEY 070 AVELINO SIÑANI ELIZARDO PEREZ fue sancionada  el 20 de diciembre del 2010 en la presidencia de EVO MORALES AYMA.</w:t>
      </w:r>
      <w:r w:rsidR="00AB2C34">
        <w:rPr>
          <w:rFonts w:ascii="Arial" w:hAnsi="Arial" w:cs="Arial"/>
          <w:color w:val="000000" w:themeColor="text1"/>
        </w:rPr>
        <w:t xml:space="preserve"> </w:t>
      </w:r>
      <w:r w:rsidRPr="00AB2C34">
        <w:rPr>
          <w:rFonts w:ascii="Arial" w:hAnsi="Arial" w:cs="Arial"/>
          <w:color w:val="000000" w:themeColor="text1"/>
        </w:rPr>
        <w:t>En él se trabajan los principios las bases fines y la parte descriptiva y aplicativa del modelo educativo socio comunitario y productivo profundizando con mayor incidencia  en la realidad educativa nacional y el análisis a partir de las características del nuevo modelo.</w:t>
      </w:r>
    </w:p>
    <w:p w:rsidR="007701AD" w:rsidRPr="00AB2C34" w:rsidRDefault="007701AD" w:rsidP="00AB2C34">
      <w:pPr>
        <w:spacing w:line="360" w:lineRule="auto"/>
        <w:jc w:val="both"/>
        <w:rPr>
          <w:rFonts w:ascii="Arial" w:hAnsi="Arial" w:cs="Arial"/>
          <w:b/>
          <w:color w:val="FF0000"/>
          <w:u w:val="single"/>
        </w:rPr>
      </w:pPr>
      <w:r w:rsidRPr="00AB2C34">
        <w:rPr>
          <w:rFonts w:ascii="Arial" w:hAnsi="Arial" w:cs="Arial"/>
          <w:b/>
          <w:color w:val="FF0000"/>
          <w:u w:val="single"/>
        </w:rPr>
        <w:t>ESTRUCTURA JURIDICA DE LA LEY AVELINO SIÑANI ELIZARDO PEREZ</w:t>
      </w:r>
    </w:p>
    <w:tbl>
      <w:tblPr>
        <w:tblStyle w:val="Tablaconcuadrcula"/>
        <w:tblW w:w="9220" w:type="dxa"/>
        <w:tblLook w:val="04A0" w:firstRow="1" w:lastRow="0" w:firstColumn="1" w:lastColumn="0" w:noHBand="0" w:noVBand="1"/>
      </w:tblPr>
      <w:tblGrid>
        <w:gridCol w:w="5699"/>
        <w:gridCol w:w="2092"/>
        <w:gridCol w:w="1429"/>
      </w:tblGrid>
      <w:tr w:rsidR="007701AD" w:rsidRPr="00AB2C34" w:rsidTr="00AB2C34">
        <w:trPr>
          <w:trHeight w:val="725"/>
        </w:trPr>
        <w:tc>
          <w:tcPr>
            <w:tcW w:w="5699" w:type="dxa"/>
            <w:shd w:val="clear" w:color="auto" w:fill="FFC000"/>
            <w:hideMark/>
          </w:tcPr>
          <w:p w:rsidR="00AB2C34" w:rsidRDefault="00AB2C34" w:rsidP="00AB2C34">
            <w:pPr>
              <w:spacing w:line="360" w:lineRule="auto"/>
              <w:jc w:val="center"/>
              <w:rPr>
                <w:rFonts w:ascii="Arial" w:eastAsia="Times New Roman" w:hAnsi="Arial" w:cs="Arial"/>
                <w:b/>
                <w:bCs/>
                <w:color w:val="FF0000"/>
                <w:lang w:eastAsia="es-AR"/>
              </w:rPr>
            </w:pPr>
          </w:p>
          <w:p w:rsidR="007701AD" w:rsidRPr="00AB2C34" w:rsidRDefault="007701AD" w:rsidP="00AB2C34">
            <w:pPr>
              <w:spacing w:line="360" w:lineRule="auto"/>
              <w:jc w:val="center"/>
              <w:rPr>
                <w:rFonts w:ascii="Arial" w:eastAsia="Times New Roman" w:hAnsi="Arial" w:cs="Arial"/>
                <w:b/>
                <w:bCs/>
                <w:color w:val="FF0000"/>
                <w:lang w:eastAsia="es-AR"/>
              </w:rPr>
            </w:pPr>
            <w:r w:rsidRPr="00AB2C34">
              <w:rPr>
                <w:rFonts w:ascii="Arial" w:eastAsia="Times New Roman" w:hAnsi="Arial" w:cs="Arial"/>
                <w:b/>
                <w:bCs/>
                <w:color w:val="FF0000"/>
                <w:lang w:eastAsia="es-AR"/>
              </w:rPr>
              <w:t>DESCRIPCION</w:t>
            </w:r>
          </w:p>
        </w:tc>
        <w:tc>
          <w:tcPr>
            <w:tcW w:w="2092" w:type="dxa"/>
            <w:shd w:val="clear" w:color="auto" w:fill="FFC000"/>
            <w:hideMark/>
          </w:tcPr>
          <w:p w:rsidR="007701AD" w:rsidRPr="00AB2C34" w:rsidRDefault="007701AD" w:rsidP="00AB2C34">
            <w:pPr>
              <w:spacing w:line="360" w:lineRule="auto"/>
              <w:jc w:val="center"/>
              <w:rPr>
                <w:rFonts w:ascii="Arial" w:eastAsia="Times New Roman" w:hAnsi="Arial" w:cs="Arial"/>
                <w:b/>
                <w:bCs/>
                <w:color w:val="FF0000"/>
                <w:lang w:eastAsia="es-AR"/>
              </w:rPr>
            </w:pPr>
            <w:r w:rsidRPr="00AB2C34">
              <w:rPr>
                <w:rFonts w:ascii="Arial" w:eastAsia="Times New Roman" w:hAnsi="Arial" w:cs="Arial"/>
                <w:b/>
                <w:bCs/>
                <w:color w:val="FF0000"/>
                <w:lang w:eastAsia="es-AR"/>
              </w:rPr>
              <w:t>TITULO CAPITULO</w:t>
            </w:r>
          </w:p>
        </w:tc>
        <w:tc>
          <w:tcPr>
            <w:tcW w:w="1429" w:type="dxa"/>
            <w:shd w:val="clear" w:color="auto" w:fill="FFC000"/>
            <w:hideMark/>
          </w:tcPr>
          <w:p w:rsidR="00AB2C34" w:rsidRDefault="00AB2C34" w:rsidP="00AB2C34">
            <w:pPr>
              <w:spacing w:line="360" w:lineRule="auto"/>
              <w:jc w:val="center"/>
              <w:rPr>
                <w:rFonts w:ascii="Arial" w:eastAsia="Times New Roman" w:hAnsi="Arial" w:cs="Arial"/>
                <w:b/>
                <w:bCs/>
                <w:color w:val="FF0000"/>
                <w:lang w:eastAsia="es-AR"/>
              </w:rPr>
            </w:pPr>
          </w:p>
          <w:p w:rsidR="007701AD" w:rsidRPr="00AB2C34" w:rsidRDefault="007701AD" w:rsidP="00AB2C34">
            <w:pPr>
              <w:spacing w:line="360" w:lineRule="auto"/>
              <w:jc w:val="center"/>
              <w:rPr>
                <w:rFonts w:ascii="Arial" w:eastAsia="Times New Roman" w:hAnsi="Arial" w:cs="Arial"/>
                <w:b/>
                <w:bCs/>
                <w:color w:val="FF0000"/>
                <w:lang w:eastAsia="es-AR"/>
              </w:rPr>
            </w:pPr>
            <w:r w:rsidRPr="00AB2C34">
              <w:rPr>
                <w:rFonts w:ascii="Arial" w:eastAsia="Times New Roman" w:hAnsi="Arial" w:cs="Arial"/>
                <w:b/>
                <w:bCs/>
                <w:color w:val="FF0000"/>
                <w:lang w:eastAsia="es-AR"/>
              </w:rPr>
              <w:t>ARTICULO</w:t>
            </w:r>
          </w:p>
        </w:tc>
      </w:tr>
      <w:tr w:rsidR="007701AD" w:rsidRPr="00AC0990" w:rsidTr="00AB2C34">
        <w:trPr>
          <w:trHeight w:val="399"/>
        </w:trPr>
        <w:tc>
          <w:tcPr>
            <w:tcW w:w="5699" w:type="dxa"/>
            <w:shd w:val="clear" w:color="auto" w:fill="F4B083" w:themeFill="accent2" w:themeFillTint="99"/>
            <w:noWrap/>
            <w:hideMark/>
          </w:tcPr>
          <w:p w:rsidR="007701AD" w:rsidRPr="00AC0990" w:rsidRDefault="007701AD" w:rsidP="007701AD">
            <w:pPr>
              <w:jc w:val="both"/>
              <w:rPr>
                <w:rFonts w:ascii="Arial" w:eastAsia="Times New Roman" w:hAnsi="Arial" w:cs="Arial"/>
                <w:b/>
                <w:bCs/>
                <w:color w:val="0F243E"/>
                <w:lang w:eastAsia="es-AR"/>
              </w:rPr>
            </w:pPr>
            <w:r w:rsidRPr="00AC0990">
              <w:rPr>
                <w:rFonts w:ascii="Arial" w:eastAsia="Times New Roman" w:hAnsi="Arial" w:cs="Arial"/>
                <w:b/>
                <w:bCs/>
                <w:color w:val="0F243E"/>
                <w:lang w:eastAsia="es-AR"/>
              </w:rPr>
              <w:t>Marco filosófico  y político de la educación en Bolivia</w:t>
            </w:r>
          </w:p>
        </w:tc>
        <w:tc>
          <w:tcPr>
            <w:tcW w:w="2092"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T: 1 C: 1,2,3</w:t>
            </w:r>
          </w:p>
        </w:tc>
        <w:tc>
          <w:tcPr>
            <w:tcW w:w="1429"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1ª  al 7º</w:t>
            </w:r>
          </w:p>
        </w:tc>
      </w:tr>
      <w:tr w:rsidR="007701AD" w:rsidRPr="00AC0990" w:rsidTr="00AB2C34">
        <w:trPr>
          <w:trHeight w:val="399"/>
        </w:trPr>
        <w:tc>
          <w:tcPr>
            <w:tcW w:w="5699" w:type="dxa"/>
            <w:shd w:val="clear" w:color="auto" w:fill="F4B083" w:themeFill="accent2" w:themeFillTint="99"/>
            <w:noWrap/>
            <w:hideMark/>
          </w:tcPr>
          <w:p w:rsidR="007701AD" w:rsidRPr="00AC0990" w:rsidRDefault="007701AD" w:rsidP="007701AD">
            <w:pPr>
              <w:jc w:val="both"/>
              <w:rPr>
                <w:rFonts w:ascii="Arial" w:eastAsia="Times New Roman" w:hAnsi="Arial" w:cs="Arial"/>
                <w:b/>
                <w:bCs/>
                <w:color w:val="0F243E"/>
                <w:lang w:eastAsia="es-AR"/>
              </w:rPr>
            </w:pPr>
            <w:r w:rsidRPr="00AC0990">
              <w:rPr>
                <w:rFonts w:ascii="Arial" w:eastAsia="Times New Roman" w:hAnsi="Arial" w:cs="Arial"/>
                <w:b/>
                <w:bCs/>
                <w:color w:val="0F243E"/>
                <w:lang w:eastAsia="es-AR"/>
              </w:rPr>
              <w:t>sistema educativo plurinacional</w:t>
            </w:r>
          </w:p>
        </w:tc>
        <w:tc>
          <w:tcPr>
            <w:tcW w:w="2092"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T: 2  C: 1,2,3</w:t>
            </w:r>
          </w:p>
        </w:tc>
        <w:tc>
          <w:tcPr>
            <w:tcW w:w="1429"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8ª   al 68ª</w:t>
            </w:r>
          </w:p>
        </w:tc>
      </w:tr>
      <w:tr w:rsidR="007701AD" w:rsidRPr="00AC0990" w:rsidTr="00AB2C34">
        <w:trPr>
          <w:trHeight w:val="670"/>
        </w:trPr>
        <w:tc>
          <w:tcPr>
            <w:tcW w:w="5699" w:type="dxa"/>
            <w:shd w:val="clear" w:color="auto" w:fill="F4B083" w:themeFill="accent2" w:themeFillTint="99"/>
            <w:hideMark/>
          </w:tcPr>
          <w:p w:rsidR="007701AD" w:rsidRPr="00AC0990" w:rsidRDefault="007701AD" w:rsidP="007701AD">
            <w:pPr>
              <w:jc w:val="both"/>
              <w:rPr>
                <w:rFonts w:ascii="Arial" w:eastAsia="Times New Roman" w:hAnsi="Arial" w:cs="Arial"/>
                <w:b/>
                <w:bCs/>
                <w:color w:val="0F243E"/>
                <w:lang w:eastAsia="es-AR"/>
              </w:rPr>
            </w:pPr>
            <w:r w:rsidRPr="00AC0990">
              <w:rPr>
                <w:rFonts w:ascii="Arial" w:eastAsia="Times New Roman" w:hAnsi="Arial" w:cs="Arial"/>
                <w:b/>
                <w:bCs/>
                <w:color w:val="0F243E"/>
                <w:lang w:eastAsia="es-AR"/>
              </w:rPr>
              <w:t>organización curricular administración y gestión del sistema educativo plurinacional</w:t>
            </w:r>
          </w:p>
        </w:tc>
        <w:tc>
          <w:tcPr>
            <w:tcW w:w="2092"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T: 3  C:1,2,3,4</w:t>
            </w:r>
          </w:p>
        </w:tc>
        <w:tc>
          <w:tcPr>
            <w:tcW w:w="1429"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69   al 92º</w:t>
            </w:r>
          </w:p>
        </w:tc>
      </w:tr>
      <w:tr w:rsidR="007701AD" w:rsidRPr="00AC0990" w:rsidTr="00AB2C34">
        <w:trPr>
          <w:trHeight w:val="399"/>
        </w:trPr>
        <w:tc>
          <w:tcPr>
            <w:tcW w:w="5699" w:type="dxa"/>
            <w:shd w:val="clear" w:color="auto" w:fill="F4B083" w:themeFill="accent2" w:themeFillTint="99"/>
            <w:noWrap/>
            <w:hideMark/>
          </w:tcPr>
          <w:p w:rsidR="007701AD" w:rsidRPr="00AC0990" w:rsidRDefault="007701AD" w:rsidP="007701AD">
            <w:pPr>
              <w:jc w:val="both"/>
              <w:rPr>
                <w:rFonts w:ascii="Arial" w:eastAsia="Times New Roman" w:hAnsi="Arial" w:cs="Arial"/>
                <w:b/>
                <w:bCs/>
                <w:color w:val="0F243E"/>
                <w:lang w:eastAsia="es-AR"/>
              </w:rPr>
            </w:pPr>
            <w:r w:rsidRPr="00AC0990">
              <w:rPr>
                <w:rFonts w:ascii="Arial" w:eastAsia="Times New Roman" w:hAnsi="Arial" w:cs="Arial"/>
                <w:b/>
                <w:bCs/>
                <w:color w:val="0F243E"/>
                <w:lang w:eastAsia="es-AR"/>
              </w:rPr>
              <w:t>disipaciones transitorias abrogatoria transitorias</w:t>
            </w:r>
          </w:p>
        </w:tc>
        <w:tc>
          <w:tcPr>
            <w:tcW w:w="2092"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T: 4  C: 1,2,3</w:t>
            </w:r>
          </w:p>
        </w:tc>
        <w:tc>
          <w:tcPr>
            <w:tcW w:w="1429"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2ª al  21º</w:t>
            </w:r>
          </w:p>
        </w:tc>
      </w:tr>
      <w:tr w:rsidR="007701AD" w:rsidRPr="00AC0990" w:rsidTr="00AB2C34">
        <w:trPr>
          <w:trHeight w:val="399"/>
        </w:trPr>
        <w:tc>
          <w:tcPr>
            <w:tcW w:w="5699" w:type="dxa"/>
            <w:shd w:val="clear" w:color="auto" w:fill="F4B083" w:themeFill="accent2" w:themeFillTint="99"/>
            <w:noWrap/>
            <w:hideMark/>
          </w:tcPr>
          <w:p w:rsidR="007701AD" w:rsidRPr="00AC0990" w:rsidRDefault="007701AD" w:rsidP="007701AD">
            <w:pPr>
              <w:jc w:val="both"/>
              <w:rPr>
                <w:rFonts w:ascii="Arial" w:eastAsia="Times New Roman" w:hAnsi="Arial" w:cs="Arial"/>
                <w:b/>
                <w:bCs/>
                <w:color w:val="0F243E"/>
                <w:lang w:eastAsia="es-AR"/>
              </w:rPr>
            </w:pPr>
            <w:r w:rsidRPr="00AC0990">
              <w:rPr>
                <w:rFonts w:ascii="Arial" w:eastAsia="Times New Roman" w:hAnsi="Arial" w:cs="Arial"/>
                <w:b/>
                <w:bCs/>
                <w:color w:val="0F243E"/>
                <w:lang w:eastAsia="es-AR"/>
              </w:rPr>
              <w:t>las disposiciones generales</w:t>
            </w:r>
          </w:p>
        </w:tc>
        <w:tc>
          <w:tcPr>
            <w:tcW w:w="2092"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T:1  C: 1,2</w:t>
            </w:r>
          </w:p>
        </w:tc>
        <w:tc>
          <w:tcPr>
            <w:tcW w:w="1429"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1ª al 15º</w:t>
            </w:r>
          </w:p>
        </w:tc>
      </w:tr>
      <w:tr w:rsidR="007701AD" w:rsidRPr="00AC0990" w:rsidTr="00AB2C34">
        <w:trPr>
          <w:trHeight w:val="399"/>
        </w:trPr>
        <w:tc>
          <w:tcPr>
            <w:tcW w:w="5699" w:type="dxa"/>
            <w:shd w:val="clear" w:color="auto" w:fill="F4B083" w:themeFill="accent2" w:themeFillTint="99"/>
            <w:noWrap/>
            <w:hideMark/>
          </w:tcPr>
          <w:p w:rsidR="007701AD" w:rsidRPr="00AC0990" w:rsidRDefault="007701AD" w:rsidP="007701AD">
            <w:pPr>
              <w:jc w:val="both"/>
              <w:rPr>
                <w:rFonts w:ascii="Arial" w:eastAsia="Times New Roman" w:hAnsi="Arial" w:cs="Arial"/>
                <w:b/>
                <w:bCs/>
                <w:color w:val="0F243E"/>
                <w:lang w:eastAsia="es-AR"/>
              </w:rPr>
            </w:pPr>
            <w:r w:rsidRPr="00AC0990">
              <w:rPr>
                <w:rFonts w:ascii="Arial" w:eastAsia="Times New Roman" w:hAnsi="Arial" w:cs="Arial"/>
                <w:b/>
                <w:bCs/>
                <w:color w:val="0F243E"/>
                <w:lang w:eastAsia="es-AR"/>
              </w:rPr>
              <w:t>de la educación formal</w:t>
            </w:r>
          </w:p>
        </w:tc>
        <w:tc>
          <w:tcPr>
            <w:tcW w:w="2092"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T:2  C:3,4,5,6,7</w:t>
            </w:r>
          </w:p>
        </w:tc>
        <w:tc>
          <w:tcPr>
            <w:tcW w:w="1429"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16º  al 57ª</w:t>
            </w:r>
          </w:p>
        </w:tc>
      </w:tr>
      <w:tr w:rsidR="007701AD" w:rsidRPr="00AC0990" w:rsidTr="00AB2C34">
        <w:trPr>
          <w:trHeight w:val="399"/>
        </w:trPr>
        <w:tc>
          <w:tcPr>
            <w:tcW w:w="5699" w:type="dxa"/>
            <w:shd w:val="clear" w:color="auto" w:fill="F4B083" w:themeFill="accent2" w:themeFillTint="99"/>
            <w:noWrap/>
            <w:hideMark/>
          </w:tcPr>
          <w:p w:rsidR="007701AD" w:rsidRPr="00AC0990" w:rsidRDefault="007701AD" w:rsidP="007701AD">
            <w:pPr>
              <w:jc w:val="both"/>
              <w:rPr>
                <w:rFonts w:ascii="Arial" w:eastAsia="Times New Roman" w:hAnsi="Arial" w:cs="Arial"/>
                <w:b/>
                <w:bCs/>
                <w:color w:val="0F243E"/>
                <w:lang w:eastAsia="es-AR"/>
              </w:rPr>
            </w:pPr>
            <w:r w:rsidRPr="00AC0990">
              <w:rPr>
                <w:rFonts w:ascii="Arial" w:eastAsia="Times New Roman" w:hAnsi="Arial" w:cs="Arial"/>
                <w:b/>
                <w:bCs/>
                <w:color w:val="0F243E"/>
                <w:lang w:eastAsia="es-AR"/>
              </w:rPr>
              <w:lastRenderedPageBreak/>
              <w:t>de la educación alternativa</w:t>
            </w:r>
          </w:p>
        </w:tc>
        <w:tc>
          <w:tcPr>
            <w:tcW w:w="2092"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T: 3 C: 8,9,10,11</w:t>
            </w:r>
          </w:p>
        </w:tc>
        <w:tc>
          <w:tcPr>
            <w:tcW w:w="1429"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58 al 87ª</w:t>
            </w:r>
          </w:p>
        </w:tc>
      </w:tr>
      <w:tr w:rsidR="007701AD" w:rsidRPr="00AC0990" w:rsidTr="00AB2C34">
        <w:trPr>
          <w:trHeight w:val="399"/>
        </w:trPr>
        <w:tc>
          <w:tcPr>
            <w:tcW w:w="5699" w:type="dxa"/>
            <w:shd w:val="clear" w:color="auto" w:fill="F4B083" w:themeFill="accent2" w:themeFillTint="99"/>
            <w:noWrap/>
            <w:hideMark/>
          </w:tcPr>
          <w:p w:rsidR="007701AD" w:rsidRPr="00AC0990" w:rsidRDefault="007701AD" w:rsidP="007701AD">
            <w:pPr>
              <w:jc w:val="both"/>
              <w:rPr>
                <w:rFonts w:ascii="Arial" w:eastAsia="Times New Roman" w:hAnsi="Arial" w:cs="Arial"/>
                <w:b/>
                <w:bCs/>
                <w:color w:val="0F243E"/>
                <w:lang w:eastAsia="es-AR"/>
              </w:rPr>
            </w:pPr>
            <w:r w:rsidRPr="00AC0990">
              <w:rPr>
                <w:rFonts w:ascii="Arial" w:eastAsia="Times New Roman" w:hAnsi="Arial" w:cs="Arial"/>
                <w:b/>
                <w:bCs/>
                <w:color w:val="0F243E"/>
                <w:lang w:eastAsia="es-AR"/>
              </w:rPr>
              <w:t>de la gestión curricular</w:t>
            </w:r>
          </w:p>
        </w:tc>
        <w:tc>
          <w:tcPr>
            <w:tcW w:w="2092"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T:4  C: 12,13,14,15</w:t>
            </w:r>
          </w:p>
        </w:tc>
        <w:tc>
          <w:tcPr>
            <w:tcW w:w="1429"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88ª al 122º</w:t>
            </w:r>
          </w:p>
        </w:tc>
      </w:tr>
      <w:tr w:rsidR="007701AD" w:rsidRPr="00AC0990" w:rsidTr="00AB2C34">
        <w:trPr>
          <w:trHeight w:val="399"/>
        </w:trPr>
        <w:tc>
          <w:tcPr>
            <w:tcW w:w="5699" w:type="dxa"/>
            <w:shd w:val="clear" w:color="auto" w:fill="F4B083" w:themeFill="accent2" w:themeFillTint="99"/>
            <w:noWrap/>
            <w:hideMark/>
          </w:tcPr>
          <w:p w:rsidR="007701AD" w:rsidRPr="00AC0990" w:rsidRDefault="007701AD" w:rsidP="007701AD">
            <w:pPr>
              <w:jc w:val="both"/>
              <w:rPr>
                <w:rFonts w:ascii="Arial" w:eastAsia="Times New Roman" w:hAnsi="Arial" w:cs="Arial"/>
                <w:b/>
                <w:bCs/>
                <w:color w:val="0F243E"/>
                <w:lang w:eastAsia="es-AR"/>
              </w:rPr>
            </w:pPr>
            <w:r w:rsidRPr="00AC0990">
              <w:rPr>
                <w:rFonts w:ascii="Arial" w:eastAsia="Times New Roman" w:hAnsi="Arial" w:cs="Arial"/>
                <w:b/>
                <w:bCs/>
                <w:color w:val="0F243E"/>
                <w:lang w:eastAsia="es-AR"/>
              </w:rPr>
              <w:t>de normas generales de evaluación</w:t>
            </w:r>
          </w:p>
        </w:tc>
        <w:tc>
          <w:tcPr>
            <w:tcW w:w="2092"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T:5  C: 16, 17, 18</w:t>
            </w:r>
          </w:p>
        </w:tc>
        <w:tc>
          <w:tcPr>
            <w:tcW w:w="1429"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123ª al 130</w:t>
            </w:r>
          </w:p>
        </w:tc>
      </w:tr>
      <w:tr w:rsidR="007701AD" w:rsidRPr="00AC0990" w:rsidTr="00AB2C34">
        <w:trPr>
          <w:trHeight w:val="399"/>
        </w:trPr>
        <w:tc>
          <w:tcPr>
            <w:tcW w:w="5699" w:type="dxa"/>
            <w:shd w:val="clear" w:color="auto" w:fill="F4B083" w:themeFill="accent2" w:themeFillTint="99"/>
            <w:noWrap/>
            <w:hideMark/>
          </w:tcPr>
          <w:p w:rsidR="007701AD" w:rsidRPr="00AC0990" w:rsidRDefault="007701AD" w:rsidP="007701AD">
            <w:pPr>
              <w:jc w:val="both"/>
              <w:rPr>
                <w:rFonts w:ascii="Arial" w:eastAsia="Times New Roman" w:hAnsi="Arial" w:cs="Arial"/>
                <w:b/>
                <w:bCs/>
                <w:color w:val="0F243E"/>
                <w:lang w:eastAsia="es-AR"/>
              </w:rPr>
            </w:pPr>
            <w:r w:rsidRPr="00AC0990">
              <w:rPr>
                <w:rFonts w:ascii="Arial" w:eastAsia="Times New Roman" w:hAnsi="Arial" w:cs="Arial"/>
                <w:b/>
                <w:bCs/>
                <w:color w:val="0F243E"/>
                <w:lang w:eastAsia="es-AR"/>
              </w:rPr>
              <w:t>disposiciones generales y transitorias</w:t>
            </w:r>
          </w:p>
        </w:tc>
        <w:tc>
          <w:tcPr>
            <w:tcW w:w="2092"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T:6  C: 19</w:t>
            </w:r>
          </w:p>
        </w:tc>
        <w:tc>
          <w:tcPr>
            <w:tcW w:w="1429"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131ª al 141ª</w:t>
            </w:r>
          </w:p>
        </w:tc>
      </w:tr>
      <w:tr w:rsidR="007701AD" w:rsidRPr="00AC0990" w:rsidTr="00AB2C34">
        <w:trPr>
          <w:trHeight w:val="399"/>
        </w:trPr>
        <w:tc>
          <w:tcPr>
            <w:tcW w:w="5699" w:type="dxa"/>
            <w:shd w:val="clear" w:color="auto" w:fill="F4B083" w:themeFill="accent2" w:themeFillTint="99"/>
            <w:noWrap/>
            <w:hideMark/>
          </w:tcPr>
          <w:p w:rsidR="007701AD" w:rsidRPr="00AC0990" w:rsidRDefault="007701AD" w:rsidP="007701AD">
            <w:pPr>
              <w:jc w:val="both"/>
              <w:rPr>
                <w:rFonts w:ascii="Arial" w:eastAsia="Times New Roman" w:hAnsi="Arial" w:cs="Arial"/>
                <w:b/>
                <w:bCs/>
                <w:color w:val="0F243E"/>
                <w:lang w:eastAsia="es-AR"/>
              </w:rPr>
            </w:pPr>
            <w:r w:rsidRPr="00AC0990">
              <w:rPr>
                <w:rFonts w:ascii="Arial" w:eastAsia="Times New Roman" w:hAnsi="Arial" w:cs="Arial"/>
                <w:b/>
                <w:bCs/>
                <w:color w:val="0F243E"/>
                <w:lang w:eastAsia="es-AR"/>
              </w:rPr>
              <w:t>normas generales</w:t>
            </w:r>
          </w:p>
        </w:tc>
        <w:tc>
          <w:tcPr>
            <w:tcW w:w="2092"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T:1 C:1</w:t>
            </w:r>
          </w:p>
        </w:tc>
        <w:tc>
          <w:tcPr>
            <w:tcW w:w="1429"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1ª al 3ª</w:t>
            </w:r>
          </w:p>
        </w:tc>
      </w:tr>
      <w:tr w:rsidR="007701AD" w:rsidRPr="00AC0990" w:rsidTr="00AB2C34">
        <w:trPr>
          <w:trHeight w:val="399"/>
        </w:trPr>
        <w:tc>
          <w:tcPr>
            <w:tcW w:w="5699" w:type="dxa"/>
            <w:shd w:val="clear" w:color="auto" w:fill="F4B083" w:themeFill="accent2" w:themeFillTint="99"/>
            <w:noWrap/>
            <w:hideMark/>
          </w:tcPr>
          <w:p w:rsidR="007701AD" w:rsidRPr="00AC0990" w:rsidRDefault="007701AD" w:rsidP="007701AD">
            <w:pPr>
              <w:jc w:val="both"/>
              <w:rPr>
                <w:rFonts w:ascii="Arial" w:eastAsia="Times New Roman" w:hAnsi="Arial" w:cs="Arial"/>
                <w:b/>
                <w:bCs/>
                <w:color w:val="0F243E"/>
                <w:lang w:eastAsia="es-AR"/>
              </w:rPr>
            </w:pPr>
            <w:r w:rsidRPr="00AC0990">
              <w:rPr>
                <w:rFonts w:ascii="Arial" w:eastAsia="Times New Roman" w:hAnsi="Arial" w:cs="Arial"/>
                <w:b/>
                <w:bCs/>
                <w:color w:val="0F243E"/>
                <w:lang w:eastAsia="es-AR"/>
              </w:rPr>
              <w:t>del nivel central</w:t>
            </w:r>
          </w:p>
        </w:tc>
        <w:tc>
          <w:tcPr>
            <w:tcW w:w="2092"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T:2 C:1,2,3,4,5</w:t>
            </w:r>
          </w:p>
        </w:tc>
        <w:tc>
          <w:tcPr>
            <w:tcW w:w="1429"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4 al 38</w:t>
            </w:r>
          </w:p>
        </w:tc>
      </w:tr>
      <w:tr w:rsidR="007701AD" w:rsidRPr="00AC0990" w:rsidTr="00AB2C34">
        <w:trPr>
          <w:trHeight w:val="399"/>
        </w:trPr>
        <w:tc>
          <w:tcPr>
            <w:tcW w:w="5699" w:type="dxa"/>
            <w:shd w:val="clear" w:color="auto" w:fill="F4B083" w:themeFill="accent2" w:themeFillTint="99"/>
            <w:noWrap/>
            <w:hideMark/>
          </w:tcPr>
          <w:p w:rsidR="007701AD" w:rsidRPr="00AC0990" w:rsidRDefault="007701AD" w:rsidP="007701AD">
            <w:pPr>
              <w:jc w:val="both"/>
              <w:rPr>
                <w:rFonts w:ascii="Arial" w:eastAsia="Times New Roman" w:hAnsi="Arial" w:cs="Arial"/>
                <w:b/>
                <w:bCs/>
                <w:color w:val="0F243E"/>
                <w:lang w:eastAsia="es-AR"/>
              </w:rPr>
            </w:pPr>
            <w:r w:rsidRPr="00AC0990">
              <w:rPr>
                <w:rFonts w:ascii="Arial" w:eastAsia="Times New Roman" w:hAnsi="Arial" w:cs="Arial"/>
                <w:b/>
                <w:bCs/>
                <w:color w:val="0F243E"/>
                <w:lang w:eastAsia="es-AR"/>
              </w:rPr>
              <w:t>del campo de  aplicaciones y las excepciones</w:t>
            </w:r>
          </w:p>
        </w:tc>
        <w:tc>
          <w:tcPr>
            <w:tcW w:w="2092"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T: 1 C:1,2,3,4,5,6,7,8,9</w:t>
            </w:r>
          </w:p>
        </w:tc>
        <w:tc>
          <w:tcPr>
            <w:tcW w:w="1429"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1 al 29</w:t>
            </w:r>
          </w:p>
        </w:tc>
      </w:tr>
      <w:tr w:rsidR="007701AD" w:rsidRPr="00AC0990" w:rsidTr="00AB2C34">
        <w:trPr>
          <w:trHeight w:val="399"/>
        </w:trPr>
        <w:tc>
          <w:tcPr>
            <w:tcW w:w="5699" w:type="dxa"/>
            <w:shd w:val="clear" w:color="auto" w:fill="F4B083" w:themeFill="accent2" w:themeFillTint="99"/>
            <w:noWrap/>
            <w:hideMark/>
          </w:tcPr>
          <w:p w:rsidR="007701AD" w:rsidRPr="00AC0990" w:rsidRDefault="007701AD" w:rsidP="007701AD">
            <w:pPr>
              <w:jc w:val="both"/>
              <w:rPr>
                <w:rFonts w:ascii="Arial" w:eastAsia="Times New Roman" w:hAnsi="Arial" w:cs="Arial"/>
                <w:b/>
                <w:bCs/>
                <w:color w:val="0F243E"/>
                <w:lang w:eastAsia="es-AR"/>
              </w:rPr>
            </w:pPr>
            <w:r w:rsidRPr="00AC0990">
              <w:rPr>
                <w:rFonts w:ascii="Arial" w:eastAsia="Times New Roman" w:hAnsi="Arial" w:cs="Arial"/>
                <w:b/>
                <w:bCs/>
                <w:color w:val="0F243E"/>
                <w:lang w:eastAsia="es-AR"/>
              </w:rPr>
              <w:t>de la carrera administrativa</w:t>
            </w:r>
          </w:p>
        </w:tc>
        <w:tc>
          <w:tcPr>
            <w:tcW w:w="2092"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 xml:space="preserve">T: 3 C: 5,6 </w:t>
            </w:r>
          </w:p>
        </w:tc>
        <w:tc>
          <w:tcPr>
            <w:tcW w:w="1429"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34 al 50</w:t>
            </w:r>
          </w:p>
        </w:tc>
      </w:tr>
      <w:tr w:rsidR="007701AD" w:rsidRPr="00AC0990" w:rsidTr="00AB2C34">
        <w:trPr>
          <w:trHeight w:val="399"/>
        </w:trPr>
        <w:tc>
          <w:tcPr>
            <w:tcW w:w="5699" w:type="dxa"/>
            <w:shd w:val="clear" w:color="auto" w:fill="F4B083" w:themeFill="accent2" w:themeFillTint="99"/>
            <w:noWrap/>
            <w:hideMark/>
          </w:tcPr>
          <w:p w:rsidR="007701AD" w:rsidRPr="00AC0990" w:rsidRDefault="007701AD" w:rsidP="007701AD">
            <w:pPr>
              <w:jc w:val="both"/>
              <w:rPr>
                <w:rFonts w:ascii="Arial" w:eastAsia="Times New Roman" w:hAnsi="Arial" w:cs="Arial"/>
                <w:b/>
                <w:bCs/>
                <w:color w:val="0F243E"/>
                <w:lang w:eastAsia="es-AR"/>
              </w:rPr>
            </w:pPr>
            <w:r w:rsidRPr="00AC0990">
              <w:rPr>
                <w:rFonts w:ascii="Arial" w:eastAsia="Times New Roman" w:hAnsi="Arial" w:cs="Arial"/>
                <w:b/>
                <w:bCs/>
                <w:color w:val="0F243E"/>
                <w:lang w:eastAsia="es-AR"/>
              </w:rPr>
              <w:t>consejo nacional de acreditación de la educación superior</w:t>
            </w:r>
          </w:p>
        </w:tc>
        <w:tc>
          <w:tcPr>
            <w:tcW w:w="2092"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T:1 C:1,2</w:t>
            </w:r>
          </w:p>
        </w:tc>
        <w:tc>
          <w:tcPr>
            <w:tcW w:w="1429"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1 al 15</w:t>
            </w:r>
          </w:p>
        </w:tc>
      </w:tr>
      <w:tr w:rsidR="007701AD" w:rsidRPr="00AC0990" w:rsidTr="00AB2C34">
        <w:trPr>
          <w:trHeight w:val="670"/>
        </w:trPr>
        <w:tc>
          <w:tcPr>
            <w:tcW w:w="5699" w:type="dxa"/>
            <w:shd w:val="clear" w:color="auto" w:fill="F4B083" w:themeFill="accent2" w:themeFillTint="99"/>
            <w:hideMark/>
          </w:tcPr>
          <w:p w:rsidR="007701AD" w:rsidRPr="00AC0990" w:rsidRDefault="007701AD" w:rsidP="007701AD">
            <w:pPr>
              <w:jc w:val="both"/>
              <w:rPr>
                <w:rFonts w:ascii="Arial" w:eastAsia="Times New Roman" w:hAnsi="Arial" w:cs="Arial"/>
                <w:b/>
                <w:bCs/>
                <w:color w:val="0F243E"/>
                <w:lang w:eastAsia="es-AR"/>
              </w:rPr>
            </w:pPr>
            <w:r w:rsidRPr="00AC0990">
              <w:rPr>
                <w:rFonts w:ascii="Arial" w:eastAsia="Times New Roman" w:hAnsi="Arial" w:cs="Arial"/>
                <w:b/>
                <w:bCs/>
                <w:color w:val="0F243E"/>
                <w:lang w:eastAsia="es-AR"/>
              </w:rPr>
              <w:t>naturaleza del consejo nacional de acreditación de la educación superior-</w:t>
            </w:r>
            <w:proofErr w:type="spellStart"/>
            <w:r w:rsidRPr="00AC0990">
              <w:rPr>
                <w:rFonts w:ascii="Arial" w:eastAsia="Times New Roman" w:hAnsi="Arial" w:cs="Arial"/>
                <w:b/>
                <w:bCs/>
                <w:color w:val="0F243E"/>
                <w:lang w:eastAsia="es-AR"/>
              </w:rPr>
              <w:t>conaes</w:t>
            </w:r>
            <w:proofErr w:type="spellEnd"/>
          </w:p>
        </w:tc>
        <w:tc>
          <w:tcPr>
            <w:tcW w:w="2092"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T:2 C:1,2,3,4</w:t>
            </w:r>
          </w:p>
        </w:tc>
        <w:tc>
          <w:tcPr>
            <w:tcW w:w="1429"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16 al 32</w:t>
            </w:r>
          </w:p>
        </w:tc>
      </w:tr>
      <w:tr w:rsidR="007701AD" w:rsidRPr="00AC0990" w:rsidTr="00AB2C34">
        <w:trPr>
          <w:trHeight w:val="399"/>
        </w:trPr>
        <w:tc>
          <w:tcPr>
            <w:tcW w:w="5699" w:type="dxa"/>
            <w:shd w:val="clear" w:color="auto" w:fill="F4B083" w:themeFill="accent2" w:themeFillTint="99"/>
            <w:noWrap/>
            <w:hideMark/>
          </w:tcPr>
          <w:p w:rsidR="007701AD" w:rsidRPr="00AC0990" w:rsidRDefault="007701AD" w:rsidP="007701AD">
            <w:pPr>
              <w:jc w:val="both"/>
              <w:rPr>
                <w:rFonts w:ascii="Arial" w:eastAsia="Times New Roman" w:hAnsi="Arial" w:cs="Arial"/>
                <w:b/>
                <w:bCs/>
                <w:color w:val="0F243E"/>
                <w:lang w:eastAsia="es-AR"/>
              </w:rPr>
            </w:pPr>
            <w:r w:rsidRPr="00AC0990">
              <w:rPr>
                <w:rFonts w:ascii="Arial" w:eastAsia="Times New Roman" w:hAnsi="Arial" w:cs="Arial"/>
                <w:b/>
                <w:bCs/>
                <w:color w:val="0F243E"/>
                <w:lang w:eastAsia="es-AR"/>
              </w:rPr>
              <w:t>de los órganos de participación popular</w:t>
            </w:r>
          </w:p>
        </w:tc>
        <w:tc>
          <w:tcPr>
            <w:tcW w:w="2092"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T: 1 C: 1</w:t>
            </w:r>
          </w:p>
        </w:tc>
        <w:tc>
          <w:tcPr>
            <w:tcW w:w="1429"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1 al 2</w:t>
            </w:r>
          </w:p>
        </w:tc>
      </w:tr>
      <w:tr w:rsidR="007701AD" w:rsidRPr="00AC0990" w:rsidTr="00AB2C34">
        <w:trPr>
          <w:trHeight w:val="399"/>
        </w:trPr>
        <w:tc>
          <w:tcPr>
            <w:tcW w:w="5699" w:type="dxa"/>
            <w:shd w:val="clear" w:color="auto" w:fill="F4B083" w:themeFill="accent2" w:themeFillTint="99"/>
            <w:noWrap/>
            <w:hideMark/>
          </w:tcPr>
          <w:p w:rsidR="007701AD" w:rsidRPr="00AC0990" w:rsidRDefault="007701AD" w:rsidP="007701AD">
            <w:pPr>
              <w:jc w:val="both"/>
              <w:rPr>
                <w:rFonts w:ascii="Arial" w:eastAsia="Times New Roman" w:hAnsi="Arial" w:cs="Arial"/>
                <w:b/>
                <w:bCs/>
                <w:color w:val="0F243E"/>
                <w:lang w:eastAsia="es-AR"/>
              </w:rPr>
            </w:pPr>
            <w:r w:rsidRPr="00AC0990">
              <w:rPr>
                <w:rFonts w:ascii="Arial" w:eastAsia="Times New Roman" w:hAnsi="Arial" w:cs="Arial"/>
                <w:b/>
                <w:bCs/>
                <w:color w:val="0F243E"/>
                <w:lang w:eastAsia="es-AR"/>
              </w:rPr>
              <w:t>de las juntas educativas</w:t>
            </w:r>
          </w:p>
        </w:tc>
        <w:tc>
          <w:tcPr>
            <w:tcW w:w="2092"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T: 2 C: 1,2,3,4,5</w:t>
            </w:r>
          </w:p>
        </w:tc>
        <w:tc>
          <w:tcPr>
            <w:tcW w:w="1429"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3 al16</w:t>
            </w:r>
          </w:p>
        </w:tc>
      </w:tr>
      <w:tr w:rsidR="007701AD" w:rsidRPr="00AC0990" w:rsidTr="00AB2C34">
        <w:trPr>
          <w:trHeight w:val="399"/>
        </w:trPr>
        <w:tc>
          <w:tcPr>
            <w:tcW w:w="5699" w:type="dxa"/>
            <w:shd w:val="clear" w:color="auto" w:fill="F4B083" w:themeFill="accent2" w:themeFillTint="99"/>
            <w:noWrap/>
            <w:hideMark/>
          </w:tcPr>
          <w:p w:rsidR="007701AD" w:rsidRPr="00AC0990" w:rsidRDefault="007701AD" w:rsidP="007701AD">
            <w:pPr>
              <w:jc w:val="both"/>
              <w:rPr>
                <w:rFonts w:ascii="Arial" w:eastAsia="Times New Roman" w:hAnsi="Arial" w:cs="Arial"/>
                <w:b/>
                <w:bCs/>
                <w:color w:val="0F243E"/>
                <w:lang w:eastAsia="es-AR"/>
              </w:rPr>
            </w:pPr>
            <w:r w:rsidRPr="00AC0990">
              <w:rPr>
                <w:rFonts w:ascii="Arial" w:eastAsia="Times New Roman" w:hAnsi="Arial" w:cs="Arial"/>
                <w:b/>
                <w:bCs/>
                <w:color w:val="0F243E"/>
                <w:lang w:eastAsia="es-AR"/>
              </w:rPr>
              <w:t>de los consejos de educación</w:t>
            </w:r>
          </w:p>
        </w:tc>
        <w:tc>
          <w:tcPr>
            <w:tcW w:w="2092"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T:3 C: 1,2,3,4,5,6,7</w:t>
            </w:r>
          </w:p>
        </w:tc>
        <w:tc>
          <w:tcPr>
            <w:tcW w:w="1429" w:type="dxa"/>
            <w:shd w:val="clear" w:color="auto" w:fill="F4B083" w:themeFill="accent2" w:themeFillTint="99"/>
            <w:noWrap/>
            <w:hideMark/>
          </w:tcPr>
          <w:p w:rsidR="007701AD" w:rsidRPr="00AC0990" w:rsidRDefault="007701AD" w:rsidP="007701AD">
            <w:pPr>
              <w:jc w:val="both"/>
              <w:rPr>
                <w:rFonts w:ascii="Arial" w:eastAsia="Times New Roman" w:hAnsi="Arial" w:cs="Arial"/>
                <w:color w:val="000000"/>
                <w:lang w:eastAsia="es-AR"/>
              </w:rPr>
            </w:pPr>
            <w:r w:rsidRPr="00AC0990">
              <w:rPr>
                <w:rFonts w:ascii="Arial" w:eastAsia="Times New Roman" w:hAnsi="Arial" w:cs="Arial"/>
                <w:color w:val="000000"/>
                <w:lang w:eastAsia="es-AR"/>
              </w:rPr>
              <w:t>17 al 62</w:t>
            </w:r>
          </w:p>
        </w:tc>
      </w:tr>
    </w:tbl>
    <w:p w:rsidR="00AC0990" w:rsidRDefault="00AC0990" w:rsidP="00AC0990">
      <w:pPr>
        <w:spacing w:line="360" w:lineRule="auto"/>
        <w:jc w:val="both"/>
        <w:rPr>
          <w:rFonts w:ascii="Arial" w:hAnsi="Arial" w:cs="Arial"/>
          <w:b/>
          <w:color w:val="FF3399"/>
          <w:u w:val="single"/>
        </w:rPr>
      </w:pPr>
    </w:p>
    <w:p w:rsidR="007701AD" w:rsidRPr="00AC0990" w:rsidRDefault="007701AD" w:rsidP="00AC0990">
      <w:pPr>
        <w:spacing w:line="360" w:lineRule="auto"/>
        <w:jc w:val="both"/>
        <w:rPr>
          <w:rFonts w:ascii="Arial" w:hAnsi="Arial" w:cs="Arial"/>
          <w:color w:val="FF0000"/>
        </w:rPr>
      </w:pPr>
      <w:r w:rsidRPr="00AC0990">
        <w:rPr>
          <w:rFonts w:ascii="Arial" w:hAnsi="Arial" w:cs="Arial"/>
          <w:b/>
          <w:color w:val="FF0000"/>
          <w:u w:val="single"/>
        </w:rPr>
        <w:t>PRINCIPALES ASPECTOS DE LA LEY AVELINO SIÑANI ELIZARDO PEREZ</w:t>
      </w:r>
      <w:r w:rsidRPr="00AC0990">
        <w:rPr>
          <w:rFonts w:ascii="Arial" w:hAnsi="Arial" w:cs="Arial"/>
          <w:color w:val="FF0000"/>
        </w:rPr>
        <w:t>:</w:t>
      </w:r>
    </w:p>
    <w:p w:rsidR="007701AD" w:rsidRPr="00AC0990" w:rsidRDefault="00A15CF3" w:rsidP="00A15CF3">
      <w:pPr>
        <w:tabs>
          <w:tab w:val="left" w:pos="7234"/>
        </w:tabs>
        <w:spacing w:after="0" w:line="240" w:lineRule="auto"/>
        <w:ind w:left="708"/>
        <w:jc w:val="both"/>
        <w:rPr>
          <w:rFonts w:ascii="Arial" w:hAnsi="Arial" w:cs="Arial"/>
        </w:rPr>
      </w:pPr>
      <w:r w:rsidRPr="00AC0990">
        <w:rPr>
          <w:rFonts w:ascii="Arial" w:hAnsi="Arial" w:cs="Arial"/>
        </w:rPr>
        <w:t>1.-</w:t>
      </w:r>
      <w:r>
        <w:rPr>
          <w:rFonts w:ascii="Arial" w:hAnsi="Arial" w:cs="Arial"/>
        </w:rPr>
        <w:t>L</w:t>
      </w:r>
      <w:r w:rsidRPr="00AC0990">
        <w:rPr>
          <w:rFonts w:ascii="Arial" w:hAnsi="Arial" w:cs="Arial"/>
        </w:rPr>
        <w:t>a educación como derecho fundamental (t: 1, c: 1)</w:t>
      </w:r>
    </w:p>
    <w:p w:rsidR="007701AD" w:rsidRPr="00AC0990" w:rsidRDefault="00A15CF3" w:rsidP="00A15CF3">
      <w:pPr>
        <w:spacing w:after="0" w:line="240" w:lineRule="auto"/>
        <w:ind w:left="708"/>
        <w:jc w:val="both"/>
        <w:rPr>
          <w:rFonts w:ascii="Arial" w:hAnsi="Arial" w:cs="Arial"/>
        </w:rPr>
      </w:pPr>
      <w:r>
        <w:rPr>
          <w:rFonts w:ascii="Arial" w:hAnsi="Arial" w:cs="Arial"/>
        </w:rPr>
        <w:t>2.-B</w:t>
      </w:r>
      <w:r w:rsidRPr="00AC0990">
        <w:rPr>
          <w:rFonts w:ascii="Arial" w:hAnsi="Arial" w:cs="Arial"/>
        </w:rPr>
        <w:t>ases, fines y objetivos de la educación (c: 2)</w:t>
      </w:r>
    </w:p>
    <w:p w:rsidR="007701AD" w:rsidRPr="00AC0990" w:rsidRDefault="00A15CF3" w:rsidP="00A15CF3">
      <w:pPr>
        <w:spacing w:after="0" w:line="240" w:lineRule="auto"/>
        <w:ind w:left="708"/>
        <w:jc w:val="both"/>
        <w:rPr>
          <w:rFonts w:ascii="Arial" w:hAnsi="Arial" w:cs="Arial"/>
        </w:rPr>
      </w:pPr>
      <w:r>
        <w:rPr>
          <w:rFonts w:ascii="Arial" w:hAnsi="Arial" w:cs="Arial"/>
        </w:rPr>
        <w:t>2.-O</w:t>
      </w:r>
      <w:r w:rsidRPr="00AC0990">
        <w:rPr>
          <w:rFonts w:ascii="Arial" w:hAnsi="Arial" w:cs="Arial"/>
        </w:rPr>
        <w:t>bjetivos de la educación (c: 3, art: 5)</w:t>
      </w:r>
    </w:p>
    <w:p w:rsidR="007701AD" w:rsidRPr="00AC0990" w:rsidRDefault="00A15CF3" w:rsidP="00A15CF3">
      <w:pPr>
        <w:spacing w:after="0" w:line="240" w:lineRule="auto"/>
        <w:ind w:left="708"/>
        <w:jc w:val="both"/>
        <w:rPr>
          <w:rFonts w:ascii="Arial" w:hAnsi="Arial" w:cs="Arial"/>
        </w:rPr>
      </w:pPr>
      <w:r>
        <w:rPr>
          <w:rFonts w:ascii="Arial" w:hAnsi="Arial" w:cs="Arial"/>
        </w:rPr>
        <w:t>3.-D</w:t>
      </w:r>
      <w:r w:rsidRPr="00AC0990">
        <w:rPr>
          <w:rFonts w:ascii="Arial" w:hAnsi="Arial" w:cs="Arial"/>
        </w:rPr>
        <w:t>iversidad sociocultural y lingüística (c; 3)</w:t>
      </w:r>
    </w:p>
    <w:p w:rsidR="007701AD" w:rsidRPr="00AC0990" w:rsidRDefault="00A15CF3" w:rsidP="00A15CF3">
      <w:pPr>
        <w:spacing w:after="0" w:line="240" w:lineRule="auto"/>
        <w:ind w:left="708"/>
        <w:jc w:val="both"/>
        <w:rPr>
          <w:rFonts w:ascii="Arial" w:hAnsi="Arial" w:cs="Arial"/>
        </w:rPr>
      </w:pPr>
      <w:r>
        <w:rPr>
          <w:rFonts w:ascii="Arial" w:hAnsi="Arial" w:cs="Arial"/>
        </w:rPr>
        <w:t>4.-S</w:t>
      </w:r>
      <w:r w:rsidRPr="00AC0990">
        <w:rPr>
          <w:rFonts w:ascii="Arial" w:hAnsi="Arial" w:cs="Arial"/>
        </w:rPr>
        <w:t>istema educativo plurinacional (t: 2, c: 1)</w:t>
      </w:r>
    </w:p>
    <w:p w:rsidR="007701AD" w:rsidRPr="00AC0990" w:rsidRDefault="00A15CF3" w:rsidP="00A15CF3">
      <w:pPr>
        <w:spacing w:after="0" w:line="240" w:lineRule="auto"/>
        <w:ind w:left="708"/>
        <w:jc w:val="both"/>
        <w:rPr>
          <w:rFonts w:ascii="Arial" w:hAnsi="Arial" w:cs="Arial"/>
        </w:rPr>
      </w:pPr>
      <w:r>
        <w:rPr>
          <w:rFonts w:ascii="Arial" w:hAnsi="Arial" w:cs="Arial"/>
        </w:rPr>
        <w:t>5.-S</w:t>
      </w:r>
      <w:r w:rsidRPr="00AC0990">
        <w:rPr>
          <w:rFonts w:ascii="Arial" w:hAnsi="Arial" w:cs="Arial"/>
        </w:rPr>
        <w:t>ubsistema de educación alternativa y especial(c: 2; art. 16)</w:t>
      </w:r>
    </w:p>
    <w:p w:rsidR="007701AD" w:rsidRPr="00AC0990" w:rsidRDefault="00A15CF3" w:rsidP="00A15CF3">
      <w:pPr>
        <w:spacing w:after="0" w:line="240" w:lineRule="auto"/>
        <w:ind w:left="708"/>
        <w:jc w:val="both"/>
        <w:rPr>
          <w:rFonts w:ascii="Arial" w:hAnsi="Arial" w:cs="Arial"/>
        </w:rPr>
      </w:pPr>
      <w:r>
        <w:rPr>
          <w:rFonts w:ascii="Arial" w:hAnsi="Arial" w:cs="Arial"/>
        </w:rPr>
        <w:t>6.- S</w:t>
      </w:r>
      <w:r w:rsidRPr="00AC0990">
        <w:rPr>
          <w:rFonts w:ascii="Arial" w:hAnsi="Arial" w:cs="Arial"/>
        </w:rPr>
        <w:t>ubsistema de educación superior de formación profesional (c: 3 art: 28)</w:t>
      </w:r>
    </w:p>
    <w:p w:rsidR="007701AD" w:rsidRPr="00AC0990" w:rsidRDefault="00A15CF3" w:rsidP="00A15CF3">
      <w:pPr>
        <w:spacing w:after="0" w:line="240" w:lineRule="auto"/>
        <w:ind w:left="708"/>
        <w:jc w:val="both"/>
        <w:rPr>
          <w:rFonts w:ascii="Arial" w:hAnsi="Arial" w:cs="Arial"/>
        </w:rPr>
      </w:pPr>
      <w:r>
        <w:rPr>
          <w:rFonts w:ascii="Arial" w:hAnsi="Arial" w:cs="Arial"/>
        </w:rPr>
        <w:t>7.-F</w:t>
      </w:r>
      <w:r w:rsidRPr="00AC0990">
        <w:rPr>
          <w:rFonts w:ascii="Arial" w:hAnsi="Arial" w:cs="Arial"/>
        </w:rPr>
        <w:t>ormacion superior técnica y tecnológica(c: 2, art: 41)</w:t>
      </w:r>
    </w:p>
    <w:p w:rsidR="007701AD" w:rsidRPr="00AC0990" w:rsidRDefault="00A15CF3" w:rsidP="00A15CF3">
      <w:pPr>
        <w:spacing w:after="0" w:line="240" w:lineRule="auto"/>
        <w:ind w:left="708"/>
        <w:jc w:val="both"/>
        <w:rPr>
          <w:rFonts w:ascii="Arial" w:hAnsi="Arial" w:cs="Arial"/>
        </w:rPr>
      </w:pPr>
      <w:r>
        <w:rPr>
          <w:rFonts w:ascii="Arial" w:hAnsi="Arial" w:cs="Arial"/>
        </w:rPr>
        <w:t>8.-F</w:t>
      </w:r>
      <w:r w:rsidRPr="00AC0990">
        <w:rPr>
          <w:rFonts w:ascii="Arial" w:hAnsi="Arial" w:cs="Arial"/>
        </w:rPr>
        <w:t xml:space="preserve">ormacion superior universitaria (c: 2, </w:t>
      </w:r>
      <w:proofErr w:type="spellStart"/>
      <w:r w:rsidRPr="00AC0990">
        <w:rPr>
          <w:rFonts w:ascii="Arial" w:hAnsi="Arial" w:cs="Arial"/>
        </w:rPr>
        <w:t>secc</w:t>
      </w:r>
      <w:proofErr w:type="spellEnd"/>
      <w:r w:rsidRPr="00AC0990">
        <w:rPr>
          <w:rFonts w:ascii="Arial" w:hAnsi="Arial" w:cs="Arial"/>
        </w:rPr>
        <w:t>: 4, art: 52)</w:t>
      </w:r>
    </w:p>
    <w:p w:rsidR="007701AD" w:rsidRPr="00AC0990" w:rsidRDefault="00A15CF3" w:rsidP="00A15CF3">
      <w:pPr>
        <w:spacing w:after="0" w:line="240" w:lineRule="auto"/>
        <w:ind w:left="708"/>
        <w:jc w:val="both"/>
        <w:rPr>
          <w:rFonts w:ascii="Arial" w:hAnsi="Arial" w:cs="Arial"/>
        </w:rPr>
      </w:pPr>
      <w:r>
        <w:rPr>
          <w:rFonts w:ascii="Arial" w:hAnsi="Arial" w:cs="Arial"/>
        </w:rPr>
        <w:t>9.-A</w:t>
      </w:r>
      <w:r w:rsidRPr="00AC0990">
        <w:rPr>
          <w:rFonts w:ascii="Arial" w:hAnsi="Arial" w:cs="Arial"/>
        </w:rPr>
        <w:t>poyo técnico de recursos y servicios(c: 3, art: 84)</w:t>
      </w:r>
    </w:p>
    <w:p w:rsidR="007701AD" w:rsidRPr="00AC0990" w:rsidRDefault="00A15CF3" w:rsidP="00A15CF3">
      <w:pPr>
        <w:spacing w:after="0" w:line="240" w:lineRule="auto"/>
        <w:ind w:left="708"/>
        <w:jc w:val="both"/>
        <w:rPr>
          <w:rFonts w:ascii="Arial" w:hAnsi="Arial" w:cs="Arial"/>
        </w:rPr>
      </w:pPr>
      <w:r>
        <w:rPr>
          <w:rFonts w:ascii="Arial" w:hAnsi="Arial" w:cs="Arial"/>
        </w:rPr>
        <w:t>10.-  C</w:t>
      </w:r>
      <w:r w:rsidRPr="00AC0990">
        <w:rPr>
          <w:rFonts w:ascii="Arial" w:hAnsi="Arial" w:cs="Arial"/>
        </w:rPr>
        <w:t>ongreso nacional de educación (c; 5, art. 37)</w:t>
      </w:r>
    </w:p>
    <w:p w:rsidR="007701AD" w:rsidRPr="00AC0990" w:rsidRDefault="007701AD" w:rsidP="00A15CF3">
      <w:pPr>
        <w:spacing w:after="0" w:line="240" w:lineRule="auto"/>
        <w:jc w:val="both"/>
        <w:rPr>
          <w:rFonts w:ascii="Arial" w:hAnsi="Arial" w:cs="Arial"/>
          <w:b/>
          <w:color w:val="0070C0"/>
        </w:rPr>
      </w:pPr>
    </w:p>
    <w:p w:rsidR="007701AD" w:rsidRPr="00A15CF3" w:rsidRDefault="00A15CF3" w:rsidP="00AC0990">
      <w:pPr>
        <w:shd w:val="clear" w:color="auto" w:fill="FFFFFF"/>
        <w:spacing w:after="0" w:line="360" w:lineRule="auto"/>
        <w:jc w:val="both"/>
        <w:rPr>
          <w:rFonts w:ascii="Arial" w:eastAsia="Times New Roman" w:hAnsi="Arial" w:cs="Arial"/>
          <w:b/>
          <w:color w:val="FF0000"/>
          <w:lang w:eastAsia="es-ES"/>
        </w:rPr>
      </w:pPr>
      <w:r>
        <w:rPr>
          <w:rFonts w:ascii="Arial" w:eastAsia="Times New Roman" w:hAnsi="Arial" w:cs="Arial"/>
          <w:b/>
          <w:color w:val="FF0000"/>
          <w:lang w:eastAsia="es-ES"/>
        </w:rPr>
        <w:t>5.</w:t>
      </w:r>
      <w:r>
        <w:rPr>
          <w:rFonts w:ascii="Arial" w:eastAsia="Times New Roman" w:hAnsi="Arial" w:cs="Arial"/>
          <w:b/>
          <w:color w:val="FF0000"/>
          <w:lang w:eastAsia="es-ES"/>
        </w:rPr>
        <w:tab/>
      </w:r>
      <w:r w:rsidR="00AC0990" w:rsidRPr="00A15CF3">
        <w:rPr>
          <w:rFonts w:ascii="Arial" w:eastAsia="Times New Roman" w:hAnsi="Arial" w:cs="Arial"/>
          <w:b/>
          <w:color w:val="FF0000"/>
          <w:lang w:eastAsia="es-ES"/>
        </w:rPr>
        <w:t>PERSPECTIVAS</w:t>
      </w:r>
    </w:p>
    <w:p w:rsidR="007701AD" w:rsidRPr="00AC0990" w:rsidRDefault="007701AD" w:rsidP="00AC0990">
      <w:pPr>
        <w:spacing w:line="360" w:lineRule="auto"/>
        <w:jc w:val="both"/>
        <w:rPr>
          <w:rFonts w:ascii="Arial" w:hAnsi="Arial" w:cs="Arial"/>
          <w:bCs/>
        </w:rPr>
      </w:pPr>
      <w:r w:rsidRPr="00AC0990">
        <w:rPr>
          <w:rFonts w:ascii="Arial" w:hAnsi="Arial" w:cs="Arial"/>
          <w:bCs/>
        </w:rPr>
        <w:t xml:space="preserve">La perspectiva educativa </w:t>
      </w:r>
      <w:proofErr w:type="spellStart"/>
      <w:r w:rsidRPr="00AC0990">
        <w:rPr>
          <w:rFonts w:ascii="Arial" w:hAnsi="Arial" w:cs="Arial"/>
          <w:bCs/>
        </w:rPr>
        <w:t>intra</w:t>
      </w:r>
      <w:proofErr w:type="spellEnd"/>
      <w:r w:rsidRPr="00AC0990">
        <w:rPr>
          <w:rFonts w:ascii="Arial" w:hAnsi="Arial" w:cs="Arial"/>
          <w:bCs/>
        </w:rPr>
        <w:t xml:space="preserve"> e inter-cultural despliega el proyecto de una nueva forma de pensar la educación en Bolivia, asumiendo el sustrato denominado "pedagogía de la reciprocidad". Esto es entendido suponiendo que la educación no podría transitar a través del horizonte des-colonial, si no se articula una pedagogía</w:t>
      </w:r>
      <w:r w:rsidRPr="00AC0990">
        <w:rPr>
          <w:rFonts w:ascii="Arial" w:hAnsi="Arial" w:cs="Arial"/>
          <w:bCs/>
          <w:i/>
          <w:iCs/>
        </w:rPr>
        <w:t xml:space="preserve"> </w:t>
      </w:r>
      <w:r w:rsidRPr="00AC0990">
        <w:rPr>
          <w:rFonts w:ascii="Arial" w:hAnsi="Arial" w:cs="Arial"/>
          <w:bCs/>
        </w:rPr>
        <w:t>y una concepción de currículo, que sean culturalmente alternativos a las pedagogías, didácticas y concepciones curriculares del mundo occidental moderno. Se trata de alternativas que no abandonen el diálogo con la cultura colonial moderna, sino que permitan desplegar una interculturalidad capaz de generar las condiciones de posibilidad para reproducir y desarrollar las identidades de las culturas indígenas originarias del país.</w:t>
      </w:r>
    </w:p>
    <w:p w:rsidR="007701AD" w:rsidRPr="00AC0990" w:rsidRDefault="007701AD" w:rsidP="00AC0990">
      <w:pPr>
        <w:spacing w:line="360" w:lineRule="auto"/>
        <w:jc w:val="both"/>
        <w:rPr>
          <w:rFonts w:ascii="Arial" w:hAnsi="Arial" w:cs="Arial"/>
          <w:bCs/>
        </w:rPr>
      </w:pPr>
      <w:r w:rsidRPr="00AC0990">
        <w:rPr>
          <w:rFonts w:ascii="Arial" w:hAnsi="Arial" w:cs="Arial"/>
          <w:bCs/>
        </w:rPr>
        <w:lastRenderedPageBreak/>
        <w:t>Este informe analiza el estado de avance de los objetivos de la educación para todos (EPT) en Bolivia, acordados el 2000. Este marco internacional reafirmo el compromiso colectivo de los países de asegurar la Educación para todos hasta el año 2015, planteando para ello seis objetivos y doce estrategias. La evaluación de la EPT para Bolivia cobra una relevancia particular, debido a las transformaciones económicas, sociales y políticas por las que atraviesa el país desde el  inicio del nuevo milenio. Dada la complejidad de este proceso y la relevancia en materia de la implementación de políticas y estrategias educativas.</w:t>
      </w:r>
    </w:p>
    <w:p w:rsidR="007701AD" w:rsidRPr="00AC0990" w:rsidRDefault="007701AD" w:rsidP="00AC0990">
      <w:pPr>
        <w:spacing w:line="360" w:lineRule="auto"/>
        <w:jc w:val="both"/>
        <w:rPr>
          <w:rFonts w:ascii="Arial" w:hAnsi="Arial" w:cs="Arial"/>
          <w:bCs/>
        </w:rPr>
      </w:pPr>
      <w:r w:rsidRPr="00AC0990">
        <w:rPr>
          <w:rFonts w:ascii="Arial" w:hAnsi="Arial" w:cs="Arial"/>
          <w:bCs/>
        </w:rPr>
        <w:t xml:space="preserve">La revolución educativa se centra en la implementación del nuevo sistema Educativo Plurinacional (SEP), cuyos antecedentes, </w:t>
      </w:r>
      <w:proofErr w:type="spellStart"/>
      <w:r w:rsidRPr="00AC0990">
        <w:rPr>
          <w:rFonts w:ascii="Arial" w:hAnsi="Arial" w:cs="Arial"/>
          <w:bCs/>
        </w:rPr>
        <w:t>operativizacion</w:t>
      </w:r>
      <w:proofErr w:type="spellEnd"/>
      <w:r w:rsidRPr="00AC0990">
        <w:rPr>
          <w:rFonts w:ascii="Arial" w:hAnsi="Arial" w:cs="Arial"/>
          <w:bCs/>
        </w:rPr>
        <w:t xml:space="preserve"> y estructuración dependieron de un proceso participativo que recoge la experiencia y saberes delos pueblos indígena originario campesino. El SEP, está conformado por tres subsistemas: el subsistema de educación regular, el subsistema de educación alternativa y especial, y el subsistema de educación superior y de formación profesional. En este marco, se ha desarrollado un nuevo modelo de educación denominado Sistema Socio Comunitario Productivo.</w:t>
      </w:r>
    </w:p>
    <w:p w:rsidR="007701AD" w:rsidRPr="00AC0990" w:rsidRDefault="007701AD" w:rsidP="00AC0990">
      <w:pPr>
        <w:spacing w:line="360" w:lineRule="auto"/>
        <w:jc w:val="both"/>
        <w:rPr>
          <w:rFonts w:ascii="Arial" w:hAnsi="Arial" w:cs="Arial"/>
          <w:b/>
          <w:bCs/>
        </w:rPr>
      </w:pPr>
      <w:r w:rsidRPr="00AC0990">
        <w:rPr>
          <w:rFonts w:ascii="Arial" w:hAnsi="Arial" w:cs="Arial"/>
          <w:b/>
          <w:bCs/>
          <w:color w:val="7030A0"/>
        </w:rPr>
        <w:t>MODELO EDUCATIVO SOCIO COMUNITARIO PRODUCTIVO</w:t>
      </w:r>
    </w:p>
    <w:p w:rsidR="007701AD" w:rsidRPr="00AC0990" w:rsidRDefault="007701AD" w:rsidP="00AC0990">
      <w:pPr>
        <w:spacing w:line="360" w:lineRule="auto"/>
        <w:jc w:val="both"/>
        <w:rPr>
          <w:rFonts w:ascii="Arial" w:hAnsi="Arial" w:cs="Arial"/>
          <w:bCs/>
        </w:rPr>
      </w:pPr>
      <w:r w:rsidRPr="00AC0990">
        <w:rPr>
          <w:rFonts w:ascii="Arial" w:hAnsi="Arial" w:cs="Arial"/>
          <w:bCs/>
        </w:rPr>
        <w:t xml:space="preserve">El Modelo Educativo Socio Comunitario Productivo (MESCP) plantea  un camino pedagógico propio, que toma como bases los saberes y conocimientos de los pueblos indígenas originario campesinos, el modelo de la escuela Ayllu de </w:t>
      </w:r>
      <w:proofErr w:type="spellStart"/>
      <w:r w:rsidRPr="00AC0990">
        <w:rPr>
          <w:rFonts w:ascii="Arial" w:hAnsi="Arial" w:cs="Arial"/>
          <w:bCs/>
        </w:rPr>
        <w:t>Warisata</w:t>
      </w:r>
      <w:proofErr w:type="spellEnd"/>
      <w:r w:rsidRPr="00AC0990">
        <w:rPr>
          <w:rFonts w:ascii="Arial" w:hAnsi="Arial" w:cs="Arial"/>
          <w:bCs/>
        </w:rPr>
        <w:t>, la educación liberadora y popular latinoamericana y otras fuentes pedagógicas críticas, esto complementa los horizontes definidos en la ley 070 para la educación en Bolivia: la descolonización de la educación, una educación que incorpora la educación científica, técnica y tecnológica y productiva que atienda las exigencias históricas y necesidades del pueblo boliviano.</w:t>
      </w:r>
    </w:p>
    <w:p w:rsidR="007701AD" w:rsidRPr="00AC0990" w:rsidRDefault="007701AD" w:rsidP="00AC0990">
      <w:pPr>
        <w:spacing w:line="360" w:lineRule="auto"/>
        <w:jc w:val="both"/>
        <w:rPr>
          <w:rFonts w:ascii="Arial" w:hAnsi="Arial" w:cs="Arial"/>
          <w:bCs/>
        </w:rPr>
      </w:pPr>
      <w:r w:rsidRPr="00AC0990">
        <w:rPr>
          <w:rFonts w:ascii="Arial" w:hAnsi="Arial" w:cs="Arial"/>
          <w:noProof/>
          <w:lang w:val="es-BO" w:eastAsia="es-BO"/>
        </w:rPr>
        <w:drawing>
          <wp:anchor distT="0" distB="0" distL="114300" distR="114300" simplePos="0" relativeHeight="251677696" behindDoc="0" locked="0" layoutInCell="1" allowOverlap="1" wp14:anchorId="601FD9A1" wp14:editId="40ECDD44">
            <wp:simplePos x="0" y="0"/>
            <wp:positionH relativeFrom="margin">
              <wp:posOffset>629175</wp:posOffset>
            </wp:positionH>
            <wp:positionV relativeFrom="paragraph">
              <wp:posOffset>11430</wp:posOffset>
            </wp:positionV>
            <wp:extent cx="4507865" cy="3383280"/>
            <wp:effectExtent l="0" t="0" r="6985" b="7620"/>
            <wp:wrapSquare wrapText="bothSides"/>
            <wp:docPr id="17" name="Imagen 17" descr="http://image.slidesharecdn.com/comylenrevisado2-120206154729-phpapp01/95/com-y-len-revisado-2-2-728.jpg?cb=132854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comylenrevisado2-120206154729-phpapp01/95/com-y-len-revisado-2-2-728.jpg?cb=13285439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7865" cy="338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1AD" w:rsidRPr="00AC0990" w:rsidRDefault="007701AD" w:rsidP="00AC0990">
      <w:pPr>
        <w:spacing w:line="360" w:lineRule="auto"/>
        <w:jc w:val="both"/>
        <w:rPr>
          <w:rFonts w:ascii="Arial" w:hAnsi="Arial" w:cs="Arial"/>
          <w:bCs/>
        </w:rPr>
      </w:pPr>
    </w:p>
    <w:p w:rsidR="007701AD" w:rsidRPr="00AC0990" w:rsidRDefault="007701AD" w:rsidP="00AC0990">
      <w:pPr>
        <w:spacing w:line="360" w:lineRule="auto"/>
        <w:jc w:val="both"/>
        <w:rPr>
          <w:rFonts w:ascii="Arial" w:hAnsi="Arial" w:cs="Arial"/>
          <w:bCs/>
        </w:rPr>
      </w:pPr>
    </w:p>
    <w:p w:rsidR="007701AD" w:rsidRPr="00AC0990" w:rsidRDefault="007701AD" w:rsidP="00AC0990">
      <w:pPr>
        <w:spacing w:line="360" w:lineRule="auto"/>
        <w:jc w:val="both"/>
        <w:rPr>
          <w:rFonts w:ascii="Arial" w:hAnsi="Arial" w:cs="Arial"/>
          <w:bCs/>
        </w:rPr>
      </w:pPr>
    </w:p>
    <w:p w:rsidR="007701AD" w:rsidRPr="00AC0990" w:rsidRDefault="007701AD" w:rsidP="00AC0990">
      <w:pPr>
        <w:spacing w:line="360" w:lineRule="auto"/>
        <w:jc w:val="both"/>
        <w:rPr>
          <w:rFonts w:ascii="Arial" w:hAnsi="Arial" w:cs="Arial"/>
          <w:bCs/>
        </w:rPr>
      </w:pPr>
    </w:p>
    <w:p w:rsidR="007701AD" w:rsidRPr="00AC0990" w:rsidRDefault="007701AD" w:rsidP="00AC0990">
      <w:pPr>
        <w:spacing w:line="360" w:lineRule="auto"/>
        <w:jc w:val="both"/>
        <w:rPr>
          <w:rFonts w:ascii="Arial" w:hAnsi="Arial" w:cs="Arial"/>
          <w:bCs/>
        </w:rPr>
      </w:pPr>
    </w:p>
    <w:p w:rsidR="007701AD" w:rsidRPr="00AC0990" w:rsidRDefault="007701AD" w:rsidP="00AC0990">
      <w:pPr>
        <w:spacing w:line="360" w:lineRule="auto"/>
        <w:jc w:val="both"/>
        <w:rPr>
          <w:rFonts w:ascii="Arial" w:hAnsi="Arial" w:cs="Arial"/>
          <w:bCs/>
        </w:rPr>
      </w:pPr>
    </w:p>
    <w:p w:rsidR="007701AD" w:rsidRPr="00AC0990" w:rsidRDefault="007701AD" w:rsidP="00AC0990">
      <w:pPr>
        <w:spacing w:line="360" w:lineRule="auto"/>
        <w:jc w:val="both"/>
        <w:rPr>
          <w:rFonts w:ascii="Arial" w:hAnsi="Arial" w:cs="Arial"/>
          <w:bCs/>
        </w:rPr>
      </w:pPr>
    </w:p>
    <w:p w:rsidR="007701AD" w:rsidRPr="00AC0990" w:rsidRDefault="007701AD" w:rsidP="00AC0990">
      <w:pPr>
        <w:spacing w:line="360" w:lineRule="auto"/>
        <w:jc w:val="both"/>
        <w:rPr>
          <w:rFonts w:ascii="Arial" w:hAnsi="Arial" w:cs="Arial"/>
          <w:bCs/>
        </w:rPr>
      </w:pPr>
    </w:p>
    <w:p w:rsidR="007701AD" w:rsidRPr="00AC0990" w:rsidRDefault="007701AD" w:rsidP="00AC0990">
      <w:pPr>
        <w:spacing w:line="360" w:lineRule="auto"/>
        <w:jc w:val="both"/>
        <w:rPr>
          <w:rFonts w:ascii="Arial" w:hAnsi="Arial" w:cs="Arial"/>
          <w:bCs/>
        </w:rPr>
      </w:pPr>
    </w:p>
    <w:p w:rsidR="007701AD" w:rsidRPr="00AC0990" w:rsidRDefault="007701AD" w:rsidP="00AC0990">
      <w:pPr>
        <w:spacing w:line="360" w:lineRule="auto"/>
        <w:jc w:val="both"/>
        <w:rPr>
          <w:rFonts w:ascii="Arial" w:hAnsi="Arial" w:cs="Arial"/>
          <w:bCs/>
        </w:rPr>
      </w:pPr>
    </w:p>
    <w:p w:rsidR="007701AD" w:rsidRPr="00AC0990" w:rsidRDefault="007701AD" w:rsidP="00AC0990">
      <w:pPr>
        <w:spacing w:line="360" w:lineRule="auto"/>
        <w:jc w:val="both"/>
        <w:rPr>
          <w:rFonts w:ascii="Arial" w:hAnsi="Arial" w:cs="Arial"/>
          <w:b/>
          <w:bCs/>
          <w:color w:val="7030A0"/>
        </w:rPr>
      </w:pPr>
      <w:r w:rsidRPr="00AC0990">
        <w:rPr>
          <w:rFonts w:ascii="Arial" w:hAnsi="Arial" w:cs="Arial"/>
          <w:b/>
          <w:bCs/>
          <w:color w:val="7030A0"/>
        </w:rPr>
        <w:t>CONDICION COLONIAL Y NEOCOLONIAL DE LA REALIDAD BOLIVIANA</w:t>
      </w:r>
    </w:p>
    <w:p w:rsidR="007701AD" w:rsidRPr="00AC0990" w:rsidRDefault="007701AD" w:rsidP="00AC0990">
      <w:pPr>
        <w:spacing w:line="360" w:lineRule="auto"/>
        <w:jc w:val="both"/>
        <w:rPr>
          <w:rFonts w:ascii="Arial" w:hAnsi="Arial" w:cs="Arial"/>
          <w:bCs/>
        </w:rPr>
      </w:pPr>
      <w:r w:rsidRPr="00AC0990">
        <w:rPr>
          <w:rFonts w:ascii="Arial" w:hAnsi="Arial" w:cs="Arial"/>
          <w:bCs/>
        </w:rPr>
        <w:t>La educación por su parte, tenía y tiene, en gran parte, también un perfil colonial que consiste, entre otras cosas, en que se ha naturalizado la jerarquía entre un conocimiento supuestamente universal, legítimo, y los conocimientos indígenas, considerados como meros saberes locales. El conocimiento considerado científico organiza de modo monopólico y mono cultural el currículo y el plan de estudios lo que implica que los conocimientos indígenas se excluyen o, en el mejor de los casos, se incluyen subordinadamente como saberes locales y folclore.</w:t>
      </w:r>
      <w:r w:rsidR="00AC0990">
        <w:rPr>
          <w:rFonts w:ascii="Arial" w:hAnsi="Arial" w:cs="Arial"/>
          <w:bCs/>
        </w:rPr>
        <w:t xml:space="preserve"> </w:t>
      </w:r>
      <w:r w:rsidRPr="00AC0990">
        <w:rPr>
          <w:rFonts w:ascii="Arial" w:hAnsi="Arial" w:cs="Arial"/>
          <w:bCs/>
        </w:rPr>
        <w:t>La educación colonial, además tiene varias otras características, como una valoración mayor de lo intelectual sobre lo manual, y la imposición de la lengua castellana como la lengua oficial de la educación.</w:t>
      </w:r>
    </w:p>
    <w:p w:rsidR="007701AD" w:rsidRPr="00AC0990" w:rsidRDefault="007701AD" w:rsidP="00AC0990">
      <w:pPr>
        <w:spacing w:line="360" w:lineRule="auto"/>
        <w:jc w:val="both"/>
        <w:rPr>
          <w:rFonts w:ascii="Arial" w:hAnsi="Arial" w:cs="Arial"/>
          <w:bCs/>
        </w:rPr>
      </w:pPr>
      <w:r w:rsidRPr="00AC0990">
        <w:rPr>
          <w:rFonts w:ascii="Arial" w:hAnsi="Arial" w:cs="Arial"/>
          <w:bCs/>
        </w:rPr>
        <w:t>El marco programático del PEI propone acciones en las siguientes cinco grandes áreas de políticas:</w:t>
      </w:r>
    </w:p>
    <w:p w:rsidR="007701AD" w:rsidRPr="00AC0990" w:rsidRDefault="007701AD" w:rsidP="00AC0990">
      <w:pPr>
        <w:pStyle w:val="Prrafodelista"/>
        <w:numPr>
          <w:ilvl w:val="0"/>
          <w:numId w:val="1"/>
        </w:numPr>
        <w:spacing w:line="360" w:lineRule="auto"/>
        <w:jc w:val="both"/>
        <w:rPr>
          <w:rFonts w:ascii="Arial" w:hAnsi="Arial" w:cs="Arial"/>
          <w:bCs/>
        </w:rPr>
      </w:pPr>
      <w:r w:rsidRPr="00AC0990">
        <w:rPr>
          <w:rFonts w:ascii="Arial" w:hAnsi="Arial" w:cs="Arial"/>
          <w:bCs/>
        </w:rPr>
        <w:t>Política de igualdad de oportunidades.</w:t>
      </w:r>
    </w:p>
    <w:p w:rsidR="007701AD" w:rsidRPr="00AC0990" w:rsidRDefault="007701AD" w:rsidP="00AC0990">
      <w:pPr>
        <w:pStyle w:val="Prrafodelista"/>
        <w:numPr>
          <w:ilvl w:val="0"/>
          <w:numId w:val="1"/>
        </w:numPr>
        <w:spacing w:line="360" w:lineRule="auto"/>
        <w:jc w:val="both"/>
        <w:rPr>
          <w:rFonts w:ascii="Arial" w:hAnsi="Arial" w:cs="Arial"/>
          <w:bCs/>
        </w:rPr>
      </w:pPr>
      <w:r w:rsidRPr="00AC0990">
        <w:rPr>
          <w:rFonts w:ascii="Arial" w:hAnsi="Arial" w:cs="Arial"/>
          <w:bCs/>
        </w:rPr>
        <w:t>Política para elevar la calidad de la educación.</w:t>
      </w:r>
    </w:p>
    <w:p w:rsidR="007701AD" w:rsidRPr="00AC0990" w:rsidRDefault="007701AD" w:rsidP="00AC0990">
      <w:pPr>
        <w:pStyle w:val="Prrafodelista"/>
        <w:numPr>
          <w:ilvl w:val="0"/>
          <w:numId w:val="1"/>
        </w:numPr>
        <w:spacing w:line="360" w:lineRule="auto"/>
        <w:jc w:val="both"/>
        <w:rPr>
          <w:rFonts w:ascii="Arial" w:hAnsi="Arial" w:cs="Arial"/>
          <w:bCs/>
        </w:rPr>
      </w:pPr>
      <w:r w:rsidRPr="00AC0990">
        <w:rPr>
          <w:rFonts w:ascii="Arial" w:hAnsi="Arial" w:cs="Arial"/>
          <w:bCs/>
        </w:rPr>
        <w:t>Gestión educativa ágil, oportuna y confiable.</w:t>
      </w:r>
    </w:p>
    <w:p w:rsidR="007701AD" w:rsidRPr="00AC0990" w:rsidRDefault="007701AD" w:rsidP="00AC0990">
      <w:pPr>
        <w:pStyle w:val="Prrafodelista"/>
        <w:numPr>
          <w:ilvl w:val="0"/>
          <w:numId w:val="1"/>
        </w:numPr>
        <w:spacing w:line="360" w:lineRule="auto"/>
        <w:jc w:val="both"/>
        <w:rPr>
          <w:rFonts w:ascii="Arial" w:hAnsi="Arial" w:cs="Arial"/>
          <w:bCs/>
        </w:rPr>
      </w:pPr>
      <w:r w:rsidRPr="00AC0990">
        <w:rPr>
          <w:rFonts w:ascii="Arial" w:hAnsi="Arial" w:cs="Arial"/>
          <w:bCs/>
        </w:rPr>
        <w:t>Educación que responda a las vocaciones productivas</w:t>
      </w:r>
    </w:p>
    <w:p w:rsidR="007701AD" w:rsidRPr="00AC0990" w:rsidRDefault="007701AD" w:rsidP="00AC0990">
      <w:pPr>
        <w:pStyle w:val="Prrafodelista"/>
        <w:numPr>
          <w:ilvl w:val="0"/>
          <w:numId w:val="1"/>
        </w:numPr>
        <w:spacing w:line="360" w:lineRule="auto"/>
        <w:jc w:val="both"/>
        <w:rPr>
          <w:rFonts w:ascii="Arial" w:hAnsi="Arial" w:cs="Arial"/>
          <w:bCs/>
        </w:rPr>
      </w:pPr>
      <w:r w:rsidRPr="00AC0990">
        <w:rPr>
          <w:rFonts w:ascii="Arial" w:hAnsi="Arial" w:cs="Arial"/>
          <w:bCs/>
        </w:rPr>
        <w:t>Corresponsabilidad en el sistema educativo plurinacional.</w:t>
      </w:r>
    </w:p>
    <w:p w:rsidR="007701AD" w:rsidRPr="00AC0990" w:rsidRDefault="007701AD" w:rsidP="00AC0990">
      <w:pPr>
        <w:pStyle w:val="Prrafodelista"/>
        <w:spacing w:line="360" w:lineRule="auto"/>
        <w:jc w:val="both"/>
        <w:rPr>
          <w:rFonts w:ascii="Arial" w:hAnsi="Arial" w:cs="Arial"/>
          <w:bCs/>
        </w:rPr>
      </w:pPr>
      <w:r w:rsidRPr="00AC0990">
        <w:rPr>
          <w:rFonts w:ascii="Arial" w:hAnsi="Arial" w:cs="Arial"/>
          <w:bCs/>
        </w:rPr>
        <w:t>Debido a una Resolución Ministerial, el 2015 presentará en Bolivia avances tecnológicos en cuanto a la gestión escolar. Las libretas de calificaciones que recibirán los padres serán electrónicas y los archivos de los estudiantes estarán computarizados, creándose una plataforma virtual para que el responsable del estudiante acceda a las calificaciones.</w:t>
      </w:r>
    </w:p>
    <w:p w:rsidR="007701AD" w:rsidRPr="00AC0990" w:rsidRDefault="007701AD" w:rsidP="00AC0990">
      <w:pPr>
        <w:shd w:val="clear" w:color="auto" w:fill="FFFFFF"/>
        <w:spacing w:after="0" w:line="360" w:lineRule="auto"/>
        <w:jc w:val="both"/>
        <w:rPr>
          <w:rFonts w:ascii="Arial" w:hAnsi="Arial" w:cs="Arial"/>
          <w:b/>
          <w:color w:val="7030A0"/>
        </w:rPr>
      </w:pPr>
      <w:r w:rsidRPr="00AC0990">
        <w:rPr>
          <w:rFonts w:ascii="Arial" w:hAnsi="Arial" w:cs="Arial"/>
          <w:b/>
          <w:color w:val="7030A0"/>
        </w:rPr>
        <w:t>CIUDAD DEL CONOCIMIENTO</w:t>
      </w:r>
    </w:p>
    <w:p w:rsidR="007701AD" w:rsidRPr="00AC0990" w:rsidRDefault="007701AD" w:rsidP="00AC0990">
      <w:pPr>
        <w:shd w:val="clear" w:color="auto" w:fill="FFFFFF"/>
        <w:spacing w:after="0" w:line="360" w:lineRule="auto"/>
        <w:jc w:val="both"/>
        <w:rPr>
          <w:rFonts w:ascii="Arial" w:hAnsi="Arial" w:cs="Arial"/>
        </w:rPr>
      </w:pPr>
      <w:r w:rsidRPr="00AC0990">
        <w:rPr>
          <w:rFonts w:ascii="Arial" w:hAnsi="Arial" w:cs="Arial"/>
        </w:rPr>
        <w:t>Un espacio generador de conocimiento donde el Estado, la universidad y las empresas se reunirán para desarrollar y exportar tecnología. Con esta iniciativa, Bolivia avanzara en su soberanía científica y tecnológica. Pasará de una economía basada en el conocimiento y la tecnología.</w:t>
      </w:r>
    </w:p>
    <w:p w:rsidR="007701AD" w:rsidRPr="00AC0990" w:rsidRDefault="007701AD" w:rsidP="00AC0990">
      <w:pPr>
        <w:shd w:val="clear" w:color="auto" w:fill="FFFFFF"/>
        <w:spacing w:after="0" w:line="360" w:lineRule="auto"/>
        <w:jc w:val="both"/>
        <w:rPr>
          <w:rFonts w:ascii="Arial" w:hAnsi="Arial" w:cs="Arial"/>
        </w:rPr>
      </w:pPr>
      <w:proofErr w:type="spellStart"/>
      <w:r w:rsidRPr="00AC0990">
        <w:rPr>
          <w:rFonts w:ascii="Arial" w:hAnsi="Arial" w:cs="Arial"/>
        </w:rPr>
        <w:t>Asi</w:t>
      </w:r>
      <w:proofErr w:type="spellEnd"/>
      <w:r w:rsidRPr="00AC0990">
        <w:rPr>
          <w:rFonts w:ascii="Arial" w:hAnsi="Arial" w:cs="Arial"/>
        </w:rPr>
        <w:t xml:space="preserve">, Cochabamba generara ingresos económicos a través de la producción de conocimiento científico. </w:t>
      </w:r>
      <w:proofErr w:type="spellStart"/>
      <w:r w:rsidRPr="00AC0990">
        <w:rPr>
          <w:rFonts w:ascii="Arial" w:hAnsi="Arial" w:cs="Arial"/>
        </w:rPr>
        <w:t>Desarrollara</w:t>
      </w:r>
      <w:proofErr w:type="spellEnd"/>
      <w:r w:rsidRPr="00AC0990">
        <w:rPr>
          <w:rFonts w:ascii="Arial" w:hAnsi="Arial" w:cs="Arial"/>
        </w:rPr>
        <w:t xml:space="preserve"> software y dispositivos, para satisfacer las necesidades de Bolivia y para exporte otros países.</w:t>
      </w:r>
    </w:p>
    <w:p w:rsidR="007701AD" w:rsidRPr="00AC0990" w:rsidRDefault="007701AD" w:rsidP="00AC0990">
      <w:pPr>
        <w:shd w:val="clear" w:color="auto" w:fill="FFFFFF"/>
        <w:spacing w:after="0" w:line="360" w:lineRule="auto"/>
        <w:jc w:val="both"/>
        <w:rPr>
          <w:rFonts w:ascii="Arial" w:hAnsi="Arial" w:cs="Arial"/>
        </w:rPr>
      </w:pPr>
      <w:r w:rsidRPr="00AC0990">
        <w:rPr>
          <w:rFonts w:ascii="Arial" w:hAnsi="Arial" w:cs="Arial"/>
        </w:rPr>
        <w:t>El proyecto concentrara el talento científico y tecnológico de Bolivia y promoverá la repatriación de los profesionales bolivianos que viven en el extranjero.</w:t>
      </w:r>
    </w:p>
    <w:p w:rsidR="007701AD" w:rsidRPr="00AC0990" w:rsidRDefault="007701AD" w:rsidP="00AC0990">
      <w:pPr>
        <w:shd w:val="clear" w:color="auto" w:fill="FFFFFF"/>
        <w:spacing w:after="0" w:line="360" w:lineRule="auto"/>
        <w:jc w:val="both"/>
        <w:rPr>
          <w:rFonts w:ascii="Arial" w:hAnsi="Arial" w:cs="Arial"/>
        </w:rPr>
      </w:pPr>
      <w:r w:rsidRPr="00AC0990">
        <w:rPr>
          <w:rFonts w:ascii="Arial" w:hAnsi="Arial" w:cs="Arial"/>
        </w:rPr>
        <w:t>Además, a partir de su construcción, se crearan nuevas carreras basadas en ciencia y tecnología enfocadas a las necesidades de Bolivia con lo que se abrirán nuevas oportunidades laborales.</w:t>
      </w:r>
    </w:p>
    <w:p w:rsidR="007701AD" w:rsidRPr="00AC0990" w:rsidRDefault="007701AD" w:rsidP="00AC0990">
      <w:pPr>
        <w:shd w:val="clear" w:color="auto" w:fill="FFFFFF"/>
        <w:spacing w:after="0" w:line="360" w:lineRule="auto"/>
        <w:jc w:val="both"/>
        <w:rPr>
          <w:rFonts w:ascii="Arial" w:hAnsi="Arial" w:cs="Arial"/>
        </w:rPr>
      </w:pPr>
      <w:r w:rsidRPr="00AC0990">
        <w:rPr>
          <w:rFonts w:ascii="Arial" w:hAnsi="Arial" w:cs="Arial"/>
        </w:rPr>
        <w:lastRenderedPageBreak/>
        <w:t>La ciudadela del conocimiento y la tecnología, será el megaproyecto para Bolivia, porque un pueblo milenario con tecnología de avanzada, es un pueblo invencible.</w:t>
      </w:r>
    </w:p>
    <w:p w:rsidR="007701AD" w:rsidRPr="00AC0990" w:rsidRDefault="00AC0990" w:rsidP="00AC0990">
      <w:pPr>
        <w:shd w:val="clear" w:color="auto" w:fill="FFFFFF"/>
        <w:spacing w:after="0" w:line="360" w:lineRule="auto"/>
        <w:jc w:val="both"/>
        <w:rPr>
          <w:rFonts w:ascii="Arial" w:hAnsi="Arial" w:cs="Arial"/>
        </w:rPr>
      </w:pPr>
      <w:r>
        <w:rPr>
          <w:noProof/>
          <w:lang w:val="es-BO" w:eastAsia="es-BO"/>
        </w:rPr>
        <w:drawing>
          <wp:anchor distT="0" distB="0" distL="114300" distR="114300" simplePos="0" relativeHeight="251679744" behindDoc="0" locked="0" layoutInCell="1" allowOverlap="1" wp14:anchorId="0CABDD72" wp14:editId="385B2380">
            <wp:simplePos x="0" y="0"/>
            <wp:positionH relativeFrom="column">
              <wp:posOffset>343535</wp:posOffset>
            </wp:positionH>
            <wp:positionV relativeFrom="paragraph">
              <wp:posOffset>194945</wp:posOffset>
            </wp:positionV>
            <wp:extent cx="5363210" cy="3008630"/>
            <wp:effectExtent l="228600" t="228600" r="237490" b="858520"/>
            <wp:wrapNone/>
            <wp:docPr id="1026" name="Picture 2" descr="http://2.bp.blogspot.com/-FMP01UOJcgU/VCoSo5rFC9I/AAAAAAAADOg/6SUNun-uWRg/s1600/cochabamba-ciudad-del-futuro-cochabandido-blog-0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http://2.bp.blogspot.com/-FMP01UOJcgU/VCoSo5rFC9I/AAAAAAAADOg/6SUNun-uWRg/s1600/cochabamba-ciudad-del-futuro-cochabandido-blog-03.jpg"/>
                    <pic:cNvPicPr>
                      <a:picLocks noGrp="1"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363210" cy="3008630"/>
                    </a:xfrm>
                    <a:prstGeom prst="roundRect">
                      <a:avLst>
                        <a:gd name="adj" fmla="val 8594"/>
                      </a:avLst>
                    </a:prstGeom>
                    <a:solidFill>
                      <a:srgbClr val="FFFFFF">
                        <a:shade val="85000"/>
                      </a:srgbClr>
                    </a:solidFill>
                    <a:ln>
                      <a:noFill/>
                    </a:ln>
                    <a:effectLst>
                      <a:glow rad="228600">
                        <a:schemeClr val="accent3">
                          <a:satMod val="175000"/>
                          <a:alpha val="40000"/>
                        </a:schemeClr>
                      </a:glow>
                      <a:reflection blurRad="12700" stA="38000" endPos="28000" dist="5000" dir="5400000" sy="-100000" algn="bl" rotWithShape="0"/>
                    </a:effectLst>
                    <a:extLst/>
                  </pic:spPr>
                </pic:pic>
              </a:graphicData>
            </a:graphic>
            <wp14:sizeRelH relativeFrom="margin">
              <wp14:pctWidth>0</wp14:pctWidth>
            </wp14:sizeRelH>
            <wp14:sizeRelV relativeFrom="margin">
              <wp14:pctHeight>0</wp14:pctHeight>
            </wp14:sizeRelV>
          </wp:anchor>
        </w:drawing>
      </w:r>
    </w:p>
    <w:p w:rsidR="007701AD" w:rsidRPr="00AC0990" w:rsidRDefault="007701AD" w:rsidP="00AC0990">
      <w:pPr>
        <w:spacing w:line="360" w:lineRule="auto"/>
        <w:jc w:val="both"/>
        <w:rPr>
          <w:rFonts w:ascii="Arial" w:hAnsi="Arial" w:cs="Arial"/>
        </w:rPr>
      </w:pPr>
    </w:p>
    <w:p w:rsidR="007701AD" w:rsidRPr="00AC0990" w:rsidRDefault="007701AD" w:rsidP="00AC0990">
      <w:pPr>
        <w:spacing w:line="360" w:lineRule="auto"/>
        <w:jc w:val="both"/>
        <w:rPr>
          <w:rFonts w:ascii="Arial" w:hAnsi="Arial" w:cs="Arial"/>
        </w:rPr>
      </w:pPr>
    </w:p>
    <w:p w:rsidR="007701AD" w:rsidRPr="00AC0990" w:rsidRDefault="007701AD" w:rsidP="00AC0990">
      <w:pPr>
        <w:spacing w:line="360" w:lineRule="auto"/>
        <w:jc w:val="both"/>
        <w:rPr>
          <w:rFonts w:ascii="Arial" w:hAnsi="Arial" w:cs="Arial"/>
        </w:rPr>
      </w:pPr>
    </w:p>
    <w:p w:rsidR="007701AD" w:rsidRPr="00AC0990" w:rsidRDefault="007701AD" w:rsidP="00AC0990">
      <w:pPr>
        <w:spacing w:line="360" w:lineRule="auto"/>
        <w:jc w:val="both"/>
        <w:rPr>
          <w:rFonts w:ascii="Arial" w:hAnsi="Arial" w:cs="Arial"/>
        </w:rPr>
      </w:pPr>
    </w:p>
    <w:p w:rsidR="00720220" w:rsidRPr="00AC0990" w:rsidRDefault="00720220" w:rsidP="00AC0990">
      <w:pPr>
        <w:spacing w:line="360" w:lineRule="auto"/>
        <w:jc w:val="both"/>
        <w:rPr>
          <w:rFonts w:ascii="Arial" w:hAnsi="Arial" w:cs="Arial"/>
        </w:rPr>
      </w:pPr>
    </w:p>
    <w:p w:rsidR="00720220" w:rsidRPr="00AC0990" w:rsidRDefault="00720220" w:rsidP="00AC0990">
      <w:pPr>
        <w:spacing w:line="360" w:lineRule="auto"/>
        <w:jc w:val="both"/>
        <w:rPr>
          <w:rFonts w:ascii="Arial" w:hAnsi="Arial" w:cs="Arial"/>
        </w:rPr>
      </w:pPr>
    </w:p>
    <w:p w:rsidR="001B68AC" w:rsidRPr="00AC0990" w:rsidRDefault="001B68AC" w:rsidP="00AC0990">
      <w:pPr>
        <w:spacing w:line="360" w:lineRule="auto"/>
        <w:jc w:val="both"/>
        <w:rPr>
          <w:rFonts w:ascii="Arial" w:hAnsi="Arial" w:cs="Arial"/>
        </w:rPr>
      </w:pPr>
    </w:p>
    <w:p w:rsidR="001B68AC" w:rsidRPr="00AC0990" w:rsidRDefault="001B68AC" w:rsidP="00AC0990">
      <w:pPr>
        <w:spacing w:line="360" w:lineRule="auto"/>
        <w:jc w:val="both"/>
        <w:rPr>
          <w:rFonts w:ascii="Arial" w:hAnsi="Arial" w:cs="Arial"/>
        </w:rPr>
      </w:pPr>
    </w:p>
    <w:p w:rsidR="001578D0" w:rsidRDefault="001578D0" w:rsidP="00AC0990">
      <w:pPr>
        <w:shd w:val="clear" w:color="auto" w:fill="FFFFFF"/>
        <w:spacing w:after="0" w:line="360" w:lineRule="auto"/>
        <w:jc w:val="both"/>
        <w:rPr>
          <w:rFonts w:ascii="Arial" w:eastAsia="Times New Roman" w:hAnsi="Arial" w:cs="Arial"/>
          <w:color w:val="222222"/>
          <w:lang w:eastAsia="es-ES"/>
        </w:rPr>
      </w:pPr>
    </w:p>
    <w:p w:rsidR="001578D0" w:rsidRPr="001578D0" w:rsidRDefault="001578D0" w:rsidP="001578D0">
      <w:pPr>
        <w:rPr>
          <w:rFonts w:ascii="Arial" w:eastAsia="Times New Roman" w:hAnsi="Arial" w:cs="Arial"/>
          <w:lang w:eastAsia="es-ES"/>
        </w:rPr>
      </w:pPr>
    </w:p>
    <w:p w:rsidR="001578D0" w:rsidRPr="001578D0" w:rsidRDefault="001578D0" w:rsidP="001578D0">
      <w:pPr>
        <w:rPr>
          <w:rFonts w:ascii="Arial" w:eastAsia="Times New Roman" w:hAnsi="Arial" w:cs="Arial"/>
          <w:lang w:eastAsia="es-ES"/>
        </w:rPr>
      </w:pPr>
    </w:p>
    <w:p w:rsidR="001578D0" w:rsidRPr="001578D0" w:rsidRDefault="001578D0" w:rsidP="001578D0">
      <w:pPr>
        <w:rPr>
          <w:rFonts w:ascii="Arial" w:eastAsia="Times New Roman" w:hAnsi="Arial" w:cs="Arial"/>
          <w:lang w:eastAsia="es-ES"/>
        </w:rPr>
      </w:pPr>
    </w:p>
    <w:p w:rsidR="001578D0" w:rsidRDefault="001578D0" w:rsidP="001578D0">
      <w:pPr>
        <w:rPr>
          <w:rFonts w:ascii="Arial" w:eastAsia="Times New Roman" w:hAnsi="Arial" w:cs="Arial"/>
          <w:lang w:eastAsia="es-ES"/>
        </w:rPr>
      </w:pPr>
    </w:p>
    <w:p w:rsidR="001578D0" w:rsidRDefault="001578D0" w:rsidP="001578D0">
      <w:pPr>
        <w:rPr>
          <w:rFonts w:ascii="Arial" w:eastAsia="Times New Roman" w:hAnsi="Arial" w:cs="Arial"/>
          <w:lang w:eastAsia="es-ES"/>
        </w:rPr>
      </w:pPr>
    </w:p>
    <w:p w:rsidR="00D35B7E" w:rsidRDefault="00D35B7E" w:rsidP="001578D0">
      <w:pPr>
        <w:rPr>
          <w:rFonts w:ascii="Arial" w:eastAsia="Times New Roman" w:hAnsi="Arial" w:cs="Arial"/>
          <w:lang w:eastAsia="es-ES"/>
        </w:rPr>
      </w:pPr>
    </w:p>
    <w:p w:rsidR="001578D0" w:rsidRDefault="001578D0" w:rsidP="001578D0">
      <w:pPr>
        <w:rPr>
          <w:rFonts w:ascii="Arial" w:eastAsia="Times New Roman" w:hAnsi="Arial" w:cs="Arial"/>
          <w:lang w:eastAsia="es-ES"/>
        </w:rPr>
      </w:pPr>
    </w:p>
    <w:p w:rsidR="001578D0" w:rsidRDefault="001578D0" w:rsidP="001578D0">
      <w:pPr>
        <w:rPr>
          <w:rFonts w:ascii="Arial" w:eastAsia="Times New Roman" w:hAnsi="Arial" w:cs="Arial"/>
          <w:lang w:eastAsia="es-ES"/>
        </w:rPr>
      </w:pPr>
    </w:p>
    <w:p w:rsidR="001578D0" w:rsidRDefault="009B49E5" w:rsidP="001578D0">
      <w:pPr>
        <w:jc w:val="center"/>
        <w:rPr>
          <w:rFonts w:ascii="Arial" w:eastAsia="Times New Roman" w:hAnsi="Arial" w:cs="Arial"/>
          <w:b/>
          <w:color w:val="FF0000"/>
          <w:lang w:eastAsia="es-ES"/>
        </w:rPr>
      </w:pPr>
      <w:r>
        <w:rPr>
          <w:noProof/>
          <w:lang w:val="es-BO" w:eastAsia="es-BO"/>
        </w:rPr>
        <w:drawing>
          <wp:anchor distT="0" distB="0" distL="114300" distR="114300" simplePos="0" relativeHeight="251682816" behindDoc="1" locked="0" layoutInCell="1" allowOverlap="1" wp14:anchorId="68705747" wp14:editId="38D12286">
            <wp:simplePos x="0" y="0"/>
            <wp:positionH relativeFrom="column">
              <wp:posOffset>5715</wp:posOffset>
            </wp:positionH>
            <wp:positionV relativeFrom="paragraph">
              <wp:posOffset>2399030</wp:posOffset>
            </wp:positionV>
            <wp:extent cx="3281045" cy="1909445"/>
            <wp:effectExtent l="133350" t="133350" r="128905" b="128905"/>
            <wp:wrapTight wrapText="bothSides">
              <wp:wrapPolygon edited="0">
                <wp:start x="-627" y="-1508"/>
                <wp:lineTo x="-878" y="-1077"/>
                <wp:lineTo x="-878" y="19610"/>
                <wp:lineTo x="-627" y="22843"/>
                <wp:lineTo x="22072" y="22843"/>
                <wp:lineTo x="22323" y="19610"/>
                <wp:lineTo x="22323" y="2370"/>
                <wp:lineTo x="22072" y="-862"/>
                <wp:lineTo x="22072" y="-1508"/>
                <wp:lineTo x="-627" y="-1508"/>
              </wp:wrapPolygon>
            </wp:wrapTight>
            <wp:docPr id="22" name="Imagen 22" descr="http://www.fmbolivia.com.bo/noticias/fotos/640px/15491-1250944092-6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mbolivia.com.bo/noticias/fotos/640px/15491-1250944092-663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1045" cy="1909445"/>
                    </a:xfrm>
                    <a:prstGeom prst="rect">
                      <a:avLst/>
                    </a:prstGeom>
                    <a:noFill/>
                    <a:ln>
                      <a:noFill/>
                    </a:ln>
                    <a:effectLst>
                      <a:glow rad="139700">
                        <a:schemeClr val="accent5">
                          <a:satMod val="175000"/>
                          <a:alpha val="40000"/>
                        </a:schemeClr>
                      </a:glow>
                    </a:effectLst>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3840" behindDoc="1" locked="0" layoutInCell="1" allowOverlap="1" wp14:anchorId="4FED1646" wp14:editId="557C5A37">
            <wp:simplePos x="0" y="0"/>
            <wp:positionH relativeFrom="column">
              <wp:posOffset>3663315</wp:posOffset>
            </wp:positionH>
            <wp:positionV relativeFrom="paragraph">
              <wp:posOffset>2399030</wp:posOffset>
            </wp:positionV>
            <wp:extent cx="2944495" cy="2003425"/>
            <wp:effectExtent l="133350" t="133350" r="141605" b="130175"/>
            <wp:wrapTight wrapText="bothSides">
              <wp:wrapPolygon edited="0">
                <wp:start x="-699" y="-1438"/>
                <wp:lineTo x="-978" y="-1027"/>
                <wp:lineTo x="-978" y="21977"/>
                <wp:lineTo x="-699" y="22798"/>
                <wp:lineTo x="22220" y="22798"/>
                <wp:lineTo x="22499" y="21977"/>
                <wp:lineTo x="22499" y="2259"/>
                <wp:lineTo x="22220" y="-822"/>
                <wp:lineTo x="22220" y="-1438"/>
                <wp:lineTo x="-699" y="-1438"/>
              </wp:wrapPolygon>
            </wp:wrapTight>
            <wp:docPr id="23" name="Imagen 23" descr="https://encrypted-tbn0.gstatic.com/images?q=tbn:ANd9GcSh7cOpziHrVjpWZItgGErxgEKH9aKoYelHIyRq2GQ3u_kKK3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Sh7cOpziHrVjpWZItgGErxgEKH9aKoYelHIyRq2GQ3u_kKK3w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4495" cy="2003425"/>
                    </a:xfrm>
                    <a:prstGeom prst="rect">
                      <a:avLst/>
                    </a:prstGeom>
                    <a:noFill/>
                    <a:ln>
                      <a:noFill/>
                    </a:ln>
                    <a:effectLst>
                      <a:glow rad="139700">
                        <a:schemeClr val="accent6">
                          <a:satMod val="175000"/>
                          <a:alpha val="40000"/>
                        </a:schemeClr>
                      </a:glow>
                    </a:effectLst>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1792" behindDoc="1" locked="0" layoutInCell="1" allowOverlap="1" wp14:anchorId="4804220D" wp14:editId="619B2D27">
            <wp:simplePos x="0" y="0"/>
            <wp:positionH relativeFrom="column">
              <wp:posOffset>3663315</wp:posOffset>
            </wp:positionH>
            <wp:positionV relativeFrom="paragraph">
              <wp:posOffset>341630</wp:posOffset>
            </wp:positionV>
            <wp:extent cx="2828925" cy="1801495"/>
            <wp:effectExtent l="133350" t="133350" r="142875" b="141605"/>
            <wp:wrapTight wrapText="bothSides">
              <wp:wrapPolygon edited="0">
                <wp:start x="-727" y="-1599"/>
                <wp:lineTo x="-1018" y="-1142"/>
                <wp:lineTo x="-1018" y="20785"/>
                <wp:lineTo x="-727" y="23069"/>
                <wp:lineTo x="22255" y="23069"/>
                <wp:lineTo x="22545" y="20785"/>
                <wp:lineTo x="22545" y="2513"/>
                <wp:lineTo x="22255" y="-914"/>
                <wp:lineTo x="22255" y="-1599"/>
                <wp:lineTo x="-727" y="-1599"/>
              </wp:wrapPolygon>
            </wp:wrapTight>
            <wp:docPr id="21" name="Imagen 21" descr="http://i0.wp.com/eju.tv/wp-content/uploads/2014/07/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0.wp.com/eju.tv/wp-content/uploads/2014/07/image33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8925" cy="1801495"/>
                    </a:xfrm>
                    <a:prstGeom prst="rect">
                      <a:avLst/>
                    </a:prstGeom>
                    <a:noFill/>
                    <a:ln>
                      <a:noFill/>
                    </a:ln>
                    <a:effectLst>
                      <a:glow rad="1397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0768" behindDoc="1" locked="0" layoutInCell="1" allowOverlap="1" wp14:anchorId="1920289B" wp14:editId="01C28A52">
            <wp:simplePos x="0" y="0"/>
            <wp:positionH relativeFrom="column">
              <wp:posOffset>5080</wp:posOffset>
            </wp:positionH>
            <wp:positionV relativeFrom="paragraph">
              <wp:posOffset>346075</wp:posOffset>
            </wp:positionV>
            <wp:extent cx="3223260" cy="1797685"/>
            <wp:effectExtent l="133350" t="133350" r="129540" b="126365"/>
            <wp:wrapTight wrapText="bothSides">
              <wp:wrapPolygon edited="0">
                <wp:start x="-638" y="-1602"/>
                <wp:lineTo x="-894" y="-1144"/>
                <wp:lineTo x="-894" y="20829"/>
                <wp:lineTo x="-638" y="22889"/>
                <wp:lineTo x="22085" y="22889"/>
                <wp:lineTo x="22340" y="20829"/>
                <wp:lineTo x="22340" y="2518"/>
                <wp:lineTo x="22085" y="-916"/>
                <wp:lineTo x="22085" y="-1602"/>
                <wp:lineTo x="-638" y="-1602"/>
              </wp:wrapPolygon>
            </wp:wrapTight>
            <wp:docPr id="20" name="Imagen 20" descr="http://www.laprensa.com.bo/diario/actualidad/la-paz/20111011/media_recortes/2011/10/10/14900_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prensa.com.bo/diario/actualidad/la-paz/20111011/media_recortes/2011/10/10/14900_g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3260" cy="1797685"/>
                    </a:xfrm>
                    <a:prstGeom prst="rect">
                      <a:avLst/>
                    </a:prstGeom>
                    <a:noFill/>
                    <a:ln>
                      <a:noFill/>
                    </a:ln>
                    <a:effectLst>
                      <a:glow rad="1397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r w:rsidR="001578D0" w:rsidRPr="001578D0">
        <w:rPr>
          <w:rFonts w:ascii="Arial" w:eastAsia="Times New Roman" w:hAnsi="Arial" w:cs="Arial"/>
          <w:b/>
          <w:color w:val="FF0000"/>
          <w:lang w:eastAsia="es-ES"/>
        </w:rPr>
        <w:t>ANEXOS</w:t>
      </w:r>
    </w:p>
    <w:p w:rsidR="001578D0" w:rsidRPr="001578D0" w:rsidRDefault="009B49E5" w:rsidP="001578D0">
      <w:pPr>
        <w:tabs>
          <w:tab w:val="left" w:pos="1197"/>
        </w:tabs>
        <w:rPr>
          <w:rFonts w:ascii="Arial" w:eastAsia="Times New Roman" w:hAnsi="Arial" w:cs="Arial"/>
          <w:lang w:eastAsia="es-ES"/>
        </w:rPr>
      </w:pPr>
      <w:r>
        <w:rPr>
          <w:noProof/>
          <w:lang w:val="es-BO" w:eastAsia="es-BO"/>
        </w:rPr>
        <w:lastRenderedPageBreak/>
        <w:drawing>
          <wp:anchor distT="0" distB="0" distL="114300" distR="114300" simplePos="0" relativeHeight="251686912" behindDoc="1" locked="0" layoutInCell="1" allowOverlap="1" wp14:anchorId="35F44E3E" wp14:editId="786A5FE9">
            <wp:simplePos x="0" y="0"/>
            <wp:positionH relativeFrom="column">
              <wp:posOffset>515620</wp:posOffset>
            </wp:positionH>
            <wp:positionV relativeFrom="paragraph">
              <wp:posOffset>2475865</wp:posOffset>
            </wp:positionV>
            <wp:extent cx="4598670" cy="1707515"/>
            <wp:effectExtent l="228600" t="228600" r="220980" b="235585"/>
            <wp:wrapTight wrapText="bothSides">
              <wp:wrapPolygon edited="0">
                <wp:start x="-447" y="-2892"/>
                <wp:lineTo x="-1074" y="-2410"/>
                <wp:lineTo x="-1074" y="21206"/>
                <wp:lineTo x="-447" y="24339"/>
                <wp:lineTo x="21922" y="24339"/>
                <wp:lineTo x="22012" y="23857"/>
                <wp:lineTo x="22548" y="20965"/>
                <wp:lineTo x="22548" y="1446"/>
                <wp:lineTo x="21922" y="-2169"/>
                <wp:lineTo x="21922" y="-2892"/>
                <wp:lineTo x="-447" y="-2892"/>
              </wp:wrapPolygon>
            </wp:wrapTight>
            <wp:docPr id="26" name="Imagen 26" descr="http://www.boliviamundo.net/wp-content/uploads/2008/04/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oliviamundo.net/wp-content/uploads/2008/04/min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8670" cy="1707515"/>
                    </a:xfrm>
                    <a:prstGeom prst="rect">
                      <a:avLst/>
                    </a:prstGeom>
                    <a:noFill/>
                    <a:ln>
                      <a:noFill/>
                    </a:ln>
                    <a:effectLst>
                      <a:glow rad="228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5888" behindDoc="1" locked="0" layoutInCell="1" allowOverlap="1" wp14:anchorId="18C6CDF7" wp14:editId="1DD84B68">
            <wp:simplePos x="0" y="0"/>
            <wp:positionH relativeFrom="column">
              <wp:posOffset>99695</wp:posOffset>
            </wp:positionH>
            <wp:positionV relativeFrom="paragraph">
              <wp:posOffset>22860</wp:posOffset>
            </wp:positionV>
            <wp:extent cx="2904490" cy="2285365"/>
            <wp:effectExtent l="133350" t="133350" r="124460" b="133985"/>
            <wp:wrapTight wrapText="bothSides">
              <wp:wrapPolygon edited="0">
                <wp:start x="-708" y="-1260"/>
                <wp:lineTo x="-992" y="-900"/>
                <wp:lineTo x="-992" y="21066"/>
                <wp:lineTo x="-708" y="22686"/>
                <wp:lineTo x="22101" y="22686"/>
                <wp:lineTo x="22242" y="22146"/>
                <wp:lineTo x="22384" y="1981"/>
                <wp:lineTo x="22101" y="-720"/>
                <wp:lineTo x="22101" y="-1260"/>
                <wp:lineTo x="-708" y="-1260"/>
              </wp:wrapPolygon>
            </wp:wrapTight>
            <wp:docPr id="25" name="Imagen 25" descr="http://2.bp.blogspot.com/-2VS5vsFCMvY/T5coUEHw6rI/AAAAAAAADTU/x99CGhmkjl0/s320/kinder%2Bboli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2VS5vsFCMvY/T5coUEHw6rI/AAAAAAAADTU/x99CGhmkjl0/s320/kinder%2Bbolivi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4490" cy="2285365"/>
                    </a:xfrm>
                    <a:prstGeom prst="rect">
                      <a:avLst/>
                    </a:prstGeom>
                    <a:noFill/>
                    <a:ln>
                      <a:noFill/>
                    </a:ln>
                    <a:effectLst>
                      <a:glow rad="139700">
                        <a:schemeClr val="accent6">
                          <a:satMod val="175000"/>
                          <a:alpha val="40000"/>
                        </a:schemeClr>
                      </a:glow>
                    </a:effectLst>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4864" behindDoc="1" locked="0" layoutInCell="1" allowOverlap="1" wp14:anchorId="0DD1A3FC" wp14:editId="3E8CADCC">
            <wp:simplePos x="0" y="0"/>
            <wp:positionH relativeFrom="column">
              <wp:posOffset>3354070</wp:posOffset>
            </wp:positionH>
            <wp:positionV relativeFrom="paragraph">
              <wp:posOffset>62865</wp:posOffset>
            </wp:positionV>
            <wp:extent cx="2973705" cy="2245360"/>
            <wp:effectExtent l="133350" t="133350" r="131445" b="135890"/>
            <wp:wrapTight wrapText="bothSides">
              <wp:wrapPolygon edited="0">
                <wp:start x="-692" y="-1283"/>
                <wp:lineTo x="-969" y="-916"/>
                <wp:lineTo x="-969" y="21075"/>
                <wp:lineTo x="-692" y="22724"/>
                <wp:lineTo x="22140" y="22724"/>
                <wp:lineTo x="22416" y="19792"/>
                <wp:lineTo x="22416" y="2016"/>
                <wp:lineTo x="22140" y="-733"/>
                <wp:lineTo x="22140" y="-1283"/>
                <wp:lineTo x="-692" y="-1283"/>
              </wp:wrapPolygon>
            </wp:wrapTight>
            <wp:docPr id="24" name="Imagen 24" descr="http://4.bp.blogspot.com/_H4dOHbz7sZQ/Sp1DU7_xMtI/AAAAAAAAB1U/dgEborR2EtI/s400/bach+26+a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_H4dOHbz7sZQ/Sp1DU7_xMtI/AAAAAAAAB1U/dgEborR2EtI/s400/bach+26+ago.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3705" cy="2245360"/>
                    </a:xfrm>
                    <a:prstGeom prst="rect">
                      <a:avLst/>
                    </a:prstGeom>
                    <a:noFill/>
                    <a:ln>
                      <a:noFill/>
                    </a:ln>
                    <a:effectLst>
                      <a:glow rad="139700">
                        <a:srgbClr val="7030A0">
                          <a:alpha val="40000"/>
                        </a:srgbClr>
                      </a:glow>
                    </a:effectLst>
                  </pic:spPr>
                </pic:pic>
              </a:graphicData>
            </a:graphic>
            <wp14:sizeRelH relativeFrom="page">
              <wp14:pctWidth>0</wp14:pctWidth>
            </wp14:sizeRelH>
            <wp14:sizeRelV relativeFrom="page">
              <wp14:pctHeight>0</wp14:pctHeight>
            </wp14:sizeRelV>
          </wp:anchor>
        </w:drawing>
      </w:r>
      <w:r w:rsidR="001578D0">
        <w:rPr>
          <w:rFonts w:ascii="Arial" w:eastAsia="Times New Roman" w:hAnsi="Arial" w:cs="Arial"/>
          <w:lang w:eastAsia="es-ES"/>
        </w:rPr>
        <w:tab/>
      </w:r>
    </w:p>
    <w:p w:rsidR="001578D0" w:rsidRPr="001578D0" w:rsidRDefault="001578D0" w:rsidP="001578D0">
      <w:pPr>
        <w:rPr>
          <w:rFonts w:ascii="Arial" w:eastAsia="Times New Roman" w:hAnsi="Arial" w:cs="Arial"/>
          <w:lang w:eastAsia="es-ES"/>
        </w:rPr>
      </w:pPr>
    </w:p>
    <w:p w:rsidR="001578D0" w:rsidRPr="001578D0" w:rsidRDefault="001578D0" w:rsidP="001578D0">
      <w:pPr>
        <w:rPr>
          <w:rFonts w:ascii="Arial" w:eastAsia="Times New Roman" w:hAnsi="Arial" w:cs="Arial"/>
          <w:lang w:eastAsia="es-ES"/>
        </w:rPr>
      </w:pPr>
      <w:bookmarkStart w:id="0" w:name="_GoBack"/>
      <w:bookmarkEnd w:id="0"/>
    </w:p>
    <w:sectPr w:rsidR="001578D0" w:rsidRPr="001578D0" w:rsidSect="001B68AC">
      <w:pgSz w:w="12240" w:h="15840" w:code="1"/>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75pt;height:12.75pt" o:bullet="t">
        <v:imagedata r:id="rId1" o:title="msoE702"/>
      </v:shape>
    </w:pict>
  </w:numPicBullet>
  <w:abstractNum w:abstractNumId="0">
    <w:nsid w:val="67D05C40"/>
    <w:multiLevelType w:val="hybridMultilevel"/>
    <w:tmpl w:val="801ADFCC"/>
    <w:lvl w:ilvl="0" w:tplc="27D4522A">
      <w:start w:val="1"/>
      <w:numFmt w:val="decimal"/>
      <w:lvlText w:val="%1."/>
      <w:lvlJc w:val="left"/>
      <w:pPr>
        <w:ind w:left="720" w:hanging="360"/>
      </w:pPr>
      <w:rPr>
        <w:rFonts w:hint="default"/>
        <w:b/>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6ED41994"/>
    <w:multiLevelType w:val="hybridMultilevel"/>
    <w:tmpl w:val="7868B802"/>
    <w:lvl w:ilvl="0" w:tplc="F648D4C8">
      <w:start w:val="7"/>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E863C5B"/>
    <w:multiLevelType w:val="hybridMultilevel"/>
    <w:tmpl w:val="5F06F7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250"/>
    <w:rsid w:val="0004095D"/>
    <w:rsid w:val="001578D0"/>
    <w:rsid w:val="001B68AC"/>
    <w:rsid w:val="00310E87"/>
    <w:rsid w:val="00660485"/>
    <w:rsid w:val="00697250"/>
    <w:rsid w:val="00720220"/>
    <w:rsid w:val="007445C4"/>
    <w:rsid w:val="007701AD"/>
    <w:rsid w:val="00777BB2"/>
    <w:rsid w:val="00821C3B"/>
    <w:rsid w:val="008D17F3"/>
    <w:rsid w:val="008E4B35"/>
    <w:rsid w:val="0096437D"/>
    <w:rsid w:val="009B49E5"/>
    <w:rsid w:val="00A15CF3"/>
    <w:rsid w:val="00A339F6"/>
    <w:rsid w:val="00A82F6F"/>
    <w:rsid w:val="00AB2C34"/>
    <w:rsid w:val="00AC0990"/>
    <w:rsid w:val="00B342C3"/>
    <w:rsid w:val="00B517E7"/>
    <w:rsid w:val="00B56AA1"/>
    <w:rsid w:val="00CE360A"/>
    <w:rsid w:val="00D35B7E"/>
    <w:rsid w:val="00DC2EBE"/>
    <w:rsid w:val="00E41FFD"/>
    <w:rsid w:val="00FC52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552FF2-33AB-4DE6-A994-061E702CB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697250"/>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697250"/>
    <w:rPr>
      <w:rFonts w:ascii="Times New Roman" w:eastAsia="Times New Roman" w:hAnsi="Times New Roman" w:cs="Times New Roman"/>
      <w:b/>
      <w:bCs/>
      <w:sz w:val="27"/>
      <w:szCs w:val="27"/>
      <w:lang w:eastAsia="es-ES"/>
    </w:rPr>
  </w:style>
  <w:style w:type="character" w:styleId="Textoennegrita">
    <w:name w:val="Strong"/>
    <w:basedOn w:val="Fuentedeprrafopredeter"/>
    <w:uiPriority w:val="22"/>
    <w:qFormat/>
    <w:rsid w:val="00697250"/>
    <w:rPr>
      <w:b/>
      <w:bCs/>
    </w:rPr>
  </w:style>
  <w:style w:type="character" w:customStyle="1" w:styleId="apple-converted-space">
    <w:name w:val="apple-converted-space"/>
    <w:basedOn w:val="Fuentedeprrafopredeter"/>
    <w:rsid w:val="00697250"/>
  </w:style>
  <w:style w:type="character" w:styleId="Hipervnculo">
    <w:name w:val="Hyperlink"/>
    <w:basedOn w:val="Fuentedeprrafopredeter"/>
    <w:uiPriority w:val="99"/>
    <w:semiHidden/>
    <w:unhideWhenUsed/>
    <w:rsid w:val="00697250"/>
    <w:rPr>
      <w:color w:val="0000FF"/>
      <w:u w:val="single"/>
    </w:rPr>
  </w:style>
  <w:style w:type="paragraph" w:styleId="Textodeglobo">
    <w:name w:val="Balloon Text"/>
    <w:basedOn w:val="Normal"/>
    <w:link w:val="TextodegloboCar"/>
    <w:uiPriority w:val="99"/>
    <w:semiHidden/>
    <w:unhideWhenUsed/>
    <w:rsid w:val="0069725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7250"/>
    <w:rPr>
      <w:rFonts w:ascii="Segoe UI" w:hAnsi="Segoe UI" w:cs="Segoe UI"/>
      <w:sz w:val="18"/>
      <w:szCs w:val="18"/>
    </w:rPr>
  </w:style>
  <w:style w:type="paragraph" w:styleId="Prrafodelista">
    <w:name w:val="List Paragraph"/>
    <w:basedOn w:val="Normal"/>
    <w:uiPriority w:val="34"/>
    <w:qFormat/>
    <w:rsid w:val="00B517E7"/>
    <w:pPr>
      <w:spacing w:after="200" w:line="276" w:lineRule="auto"/>
      <w:ind w:left="720"/>
      <w:contextualSpacing/>
    </w:pPr>
  </w:style>
  <w:style w:type="paragraph" w:styleId="Sinespaciado">
    <w:name w:val="No Spacing"/>
    <w:uiPriority w:val="1"/>
    <w:qFormat/>
    <w:rsid w:val="00720220"/>
    <w:pPr>
      <w:spacing w:after="0" w:line="240" w:lineRule="auto"/>
    </w:pPr>
    <w:rPr>
      <w:lang w:val="es-BO"/>
    </w:rPr>
  </w:style>
  <w:style w:type="table" w:styleId="Tablaconcuadrcula">
    <w:name w:val="Table Grid"/>
    <w:basedOn w:val="Tablanormal"/>
    <w:uiPriority w:val="39"/>
    <w:rsid w:val="00AB2C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128871">
      <w:bodyDiv w:val="1"/>
      <w:marLeft w:val="0"/>
      <w:marRight w:val="0"/>
      <w:marTop w:val="0"/>
      <w:marBottom w:val="0"/>
      <w:divBdr>
        <w:top w:val="none" w:sz="0" w:space="0" w:color="auto"/>
        <w:left w:val="none" w:sz="0" w:space="0" w:color="auto"/>
        <w:bottom w:val="none" w:sz="0" w:space="0" w:color="auto"/>
        <w:right w:val="none" w:sz="0" w:space="0" w:color="auto"/>
      </w:divBdr>
      <w:divsChild>
        <w:div w:id="1234896630">
          <w:marLeft w:val="0"/>
          <w:marRight w:val="0"/>
          <w:marTop w:val="0"/>
          <w:marBottom w:val="0"/>
          <w:divBdr>
            <w:top w:val="none" w:sz="0" w:space="0" w:color="auto"/>
            <w:left w:val="none" w:sz="0" w:space="0" w:color="auto"/>
            <w:bottom w:val="none" w:sz="0" w:space="0" w:color="auto"/>
            <w:right w:val="none" w:sz="0" w:space="0" w:color="auto"/>
          </w:divBdr>
          <w:divsChild>
            <w:div w:id="102494265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4.png"/><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2.jpeg"/><Relationship Id="rId15" Type="http://schemas.openxmlformats.org/officeDocument/2006/relationships/image" Target="media/image11.emf"/><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19</Pages>
  <Words>3691</Words>
  <Characters>20302</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WILFREDO</dc:creator>
  <cp:keywords/>
  <dc:description/>
  <cp:lastModifiedBy>castillo</cp:lastModifiedBy>
  <cp:revision>28</cp:revision>
  <cp:lastPrinted>2015-09-29T09:58:00Z</cp:lastPrinted>
  <dcterms:created xsi:type="dcterms:W3CDTF">2015-09-20T00:04:00Z</dcterms:created>
  <dcterms:modified xsi:type="dcterms:W3CDTF">2015-11-15T01:55:00Z</dcterms:modified>
</cp:coreProperties>
</file>